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8CB1A" w14:textId="046B4C6D" w:rsidR="001A6BD0" w:rsidRPr="008D1804" w:rsidRDefault="00DE61D0" w:rsidP="001A6BD0">
      <w:pPr>
        <w:rPr>
          <w:rFonts w:ascii="Arial" w:hAnsi="Arial"/>
          <w:b/>
          <w:sz w:val="36"/>
        </w:rPr>
      </w:pPr>
      <w:proofErr w:type="spellStart"/>
      <w:r>
        <w:rPr>
          <w:rFonts w:ascii="Arial" w:hAnsi="Arial"/>
          <w:b/>
          <w:sz w:val="24"/>
        </w:rPr>
        <w:t>Agaplesion</w:t>
      </w:r>
      <w:proofErr w:type="spellEnd"/>
      <w:r>
        <w:rPr>
          <w:rFonts w:ascii="Arial" w:hAnsi="Arial"/>
          <w:b/>
          <w:sz w:val="24"/>
        </w:rPr>
        <w:t xml:space="preserve"> </w:t>
      </w:r>
      <w:proofErr w:type="spellStart"/>
      <w:r>
        <w:rPr>
          <w:rFonts w:ascii="Arial" w:hAnsi="Arial"/>
          <w:b/>
          <w:sz w:val="24"/>
        </w:rPr>
        <w:t>Ev</w:t>
      </w:r>
      <w:proofErr w:type="spellEnd"/>
      <w:r>
        <w:rPr>
          <w:rFonts w:ascii="Arial" w:hAnsi="Arial"/>
          <w:b/>
          <w:sz w:val="24"/>
        </w:rPr>
        <w:t xml:space="preserve">. </w:t>
      </w:r>
      <w:proofErr w:type="spellStart"/>
      <w:r>
        <w:rPr>
          <w:rFonts w:ascii="Arial" w:hAnsi="Arial"/>
          <w:b/>
          <w:sz w:val="24"/>
        </w:rPr>
        <w:t>Klinikum</w:t>
      </w:r>
      <w:proofErr w:type="spellEnd"/>
      <w:r>
        <w:rPr>
          <w:rFonts w:ascii="Arial" w:hAnsi="Arial"/>
          <w:b/>
          <w:sz w:val="24"/>
        </w:rPr>
        <w:t xml:space="preserve"> Schaumburg</w:t>
      </w:r>
      <w:r>
        <w:rPr>
          <w:rFonts w:ascii="Arial" w:hAnsi="Arial"/>
          <w:b/>
          <w:bCs/>
          <w:sz w:val="24"/>
        </w:rPr>
        <w:t xml:space="preserve"> </w:t>
      </w:r>
      <w:r>
        <w:rPr>
          <w:rFonts w:ascii="Arial" w:hAnsi="Arial"/>
          <w:b/>
          <w:sz w:val="24"/>
        </w:rPr>
        <w:t xml:space="preserve">takes advantage of </w:t>
      </w:r>
      <w:r w:rsidR="002E0E00">
        <w:rPr>
          <w:rFonts w:ascii="Arial" w:hAnsi="Arial"/>
          <w:b/>
          <w:sz w:val="24"/>
        </w:rPr>
        <w:br/>
      </w:r>
      <w:r>
        <w:rPr>
          <w:rFonts w:ascii="Arial" w:hAnsi="Arial"/>
          <w:b/>
          <w:sz w:val="24"/>
        </w:rPr>
        <w:t xml:space="preserve">360° comprehensive project solutions </w:t>
      </w:r>
    </w:p>
    <w:p w14:paraId="73449296" w14:textId="0DD56866" w:rsidR="001A6BD0" w:rsidRPr="008D1804" w:rsidRDefault="00FA6D20" w:rsidP="001A6BD0">
      <w:pPr>
        <w:rPr>
          <w:rFonts w:ascii="Arial" w:hAnsi="Arial"/>
          <w:b/>
          <w:sz w:val="36"/>
        </w:rPr>
      </w:pPr>
      <w:r>
        <w:rPr>
          <w:rFonts w:ascii="Arial" w:hAnsi="Arial"/>
          <w:b/>
          <w:sz w:val="36"/>
        </w:rPr>
        <w:t>Into the future with the latest access control technology</w:t>
      </w:r>
    </w:p>
    <w:p w14:paraId="28B8854C" w14:textId="77777777" w:rsidR="001A6BD0" w:rsidRPr="00516252" w:rsidRDefault="001A6BD0" w:rsidP="001A6BD0">
      <w:pPr>
        <w:rPr>
          <w:rFonts w:ascii="Times" w:eastAsiaTheme="minorHAnsi" w:hAnsi="Times" w:cs="Times"/>
          <w:b/>
          <w:sz w:val="24"/>
          <w:szCs w:val="22"/>
          <w:lang w:eastAsia="en-US"/>
        </w:rPr>
      </w:pPr>
    </w:p>
    <w:p w14:paraId="02DD94D9" w14:textId="54AB0523" w:rsidR="00B97BC8" w:rsidRDefault="00B97BC8" w:rsidP="00293CA3">
      <w:pPr>
        <w:pStyle w:val="Listenabsatz"/>
        <w:numPr>
          <w:ilvl w:val="0"/>
          <w:numId w:val="5"/>
        </w:numPr>
        <w:rPr>
          <w:rFonts w:ascii="Times" w:hAnsi="Times" w:cs="Times"/>
          <w:b/>
          <w:sz w:val="24"/>
        </w:rPr>
      </w:pPr>
      <w:r>
        <w:rPr>
          <w:rFonts w:ascii="Times" w:hAnsi="Times"/>
          <w:b/>
          <w:sz w:val="24"/>
        </w:rPr>
        <w:t>Competence: From the building envelope to the furniture</w:t>
      </w:r>
    </w:p>
    <w:p w14:paraId="2260A48D" w14:textId="5DDFB8AD" w:rsidR="00293CA3" w:rsidRPr="00293CA3" w:rsidRDefault="00FA6D20" w:rsidP="00293CA3">
      <w:pPr>
        <w:pStyle w:val="Listenabsatz"/>
        <w:numPr>
          <w:ilvl w:val="0"/>
          <w:numId w:val="5"/>
        </w:numPr>
        <w:rPr>
          <w:rFonts w:ascii="Times" w:hAnsi="Times" w:cs="Times"/>
          <w:b/>
          <w:sz w:val="24"/>
        </w:rPr>
      </w:pPr>
      <w:r>
        <w:rPr>
          <w:rFonts w:ascii="Times" w:hAnsi="Times"/>
          <w:b/>
          <w:sz w:val="24"/>
        </w:rPr>
        <w:t xml:space="preserve">Integration: Successful architectural shape </w:t>
      </w:r>
    </w:p>
    <w:p w14:paraId="54366085" w14:textId="1AF5EB28" w:rsidR="00516252" w:rsidRDefault="00AB222E" w:rsidP="00516252">
      <w:pPr>
        <w:pStyle w:val="Listenabsatz"/>
        <w:numPr>
          <w:ilvl w:val="0"/>
          <w:numId w:val="5"/>
        </w:numPr>
        <w:rPr>
          <w:rFonts w:ascii="Times" w:hAnsi="Times" w:cs="Times"/>
          <w:b/>
          <w:sz w:val="24"/>
        </w:rPr>
      </w:pPr>
      <w:r>
        <w:rPr>
          <w:rFonts w:ascii="Times" w:hAnsi="Times"/>
          <w:b/>
          <w:sz w:val="24"/>
        </w:rPr>
        <w:t>Conception: Short distances, state-of-the-art technology, intensive care</w:t>
      </w:r>
    </w:p>
    <w:p w14:paraId="180726C5" w14:textId="3F6950E9" w:rsidR="00924354" w:rsidRPr="00924354" w:rsidRDefault="00AB222E" w:rsidP="00924354">
      <w:pPr>
        <w:pStyle w:val="Listenabsatz"/>
        <w:numPr>
          <w:ilvl w:val="0"/>
          <w:numId w:val="5"/>
        </w:numPr>
        <w:rPr>
          <w:rFonts w:ascii="Times" w:hAnsi="Times" w:cs="Times"/>
          <w:b/>
          <w:sz w:val="24"/>
        </w:rPr>
      </w:pPr>
      <w:r>
        <w:rPr>
          <w:rFonts w:ascii="Times" w:hAnsi="Times"/>
          <w:b/>
          <w:sz w:val="24"/>
        </w:rPr>
        <w:t>Coordination: Perfect coordination of the trades saves costs on the construction</w:t>
      </w:r>
    </w:p>
    <w:p w14:paraId="69754BA9" w14:textId="4ADFD6E9" w:rsidR="001A6BD0" w:rsidRPr="00516252" w:rsidRDefault="00AB222E" w:rsidP="00516252">
      <w:pPr>
        <w:pStyle w:val="Listenabsatz"/>
        <w:numPr>
          <w:ilvl w:val="0"/>
          <w:numId w:val="5"/>
        </w:numPr>
        <w:rPr>
          <w:rFonts w:ascii="Times" w:hAnsi="Times" w:cs="Times"/>
          <w:b/>
          <w:sz w:val="24"/>
        </w:rPr>
      </w:pPr>
      <w:r>
        <w:rPr>
          <w:rFonts w:ascii="Times" w:hAnsi="Times"/>
          <w:b/>
          <w:sz w:val="24"/>
        </w:rPr>
        <w:t>Digitalisation: Safety and comfort in the hospital with Dialock</w:t>
      </w:r>
    </w:p>
    <w:p w14:paraId="7E651B49" w14:textId="77777777" w:rsidR="00516252" w:rsidRPr="007B7656" w:rsidRDefault="00516252" w:rsidP="007B7656">
      <w:pPr>
        <w:rPr>
          <w:rFonts w:ascii="Times" w:hAnsi="Times" w:cs="Times"/>
          <w:sz w:val="24"/>
        </w:rPr>
      </w:pPr>
    </w:p>
    <w:p w14:paraId="38EB12A5" w14:textId="77777777" w:rsidR="0022216F" w:rsidRDefault="00412D87" w:rsidP="00917C3F">
      <w:pPr>
        <w:rPr>
          <w:rFonts w:ascii="Times" w:hAnsi="Times" w:cs="Times"/>
          <w:sz w:val="24"/>
        </w:rPr>
      </w:pPr>
      <w:r>
        <w:rPr>
          <w:rFonts w:ascii="Times" w:hAnsi="Times"/>
          <w:sz w:val="24"/>
        </w:rPr>
        <w:t xml:space="preserve">The big changes in the hospital landscape in Germany have many reasons. These include growing populations in urban areas as well as the increasing complexity of diseases, care, and treatment, driven by demographic change. </w:t>
      </w:r>
    </w:p>
    <w:p w14:paraId="08C81349" w14:textId="7D55B0A2" w:rsidR="00917C3F" w:rsidRPr="00F14B2B" w:rsidRDefault="00290FDA" w:rsidP="0022216F">
      <w:pPr>
        <w:suppressAutoHyphens w:val="0"/>
        <w:rPr>
          <w:rFonts w:ascii="Times" w:hAnsi="Times" w:cs="Times"/>
          <w:sz w:val="24"/>
        </w:rPr>
      </w:pPr>
      <w:r>
        <w:rPr>
          <w:rFonts w:ascii="Times" w:hAnsi="Times"/>
          <w:sz w:val="24"/>
        </w:rPr>
        <w:t xml:space="preserve">Against this background, the cost of operators is increasing and the desire for cost-saving specialisation is growing. Clinic operators are responding to these requirements by addressing the area of conflict between quality and cost-effectiveness by processes of mergers and cooperation. They join together in regional associations to form hospital centres, quite often even to create large so-called </w:t>
      </w:r>
      <w:r w:rsidR="002E0E00">
        <w:rPr>
          <w:rFonts w:ascii="Times" w:hAnsi="Times"/>
          <w:sz w:val="24"/>
        </w:rPr>
        <w:t>“</w:t>
      </w:r>
      <w:r>
        <w:rPr>
          <w:rFonts w:ascii="Times" w:hAnsi="Times"/>
          <w:sz w:val="24"/>
        </w:rPr>
        <w:t>multi-suppliers</w:t>
      </w:r>
      <w:r w:rsidR="002E0E00">
        <w:rPr>
          <w:rFonts w:ascii="Times" w:hAnsi="Times"/>
          <w:sz w:val="24"/>
        </w:rPr>
        <w:t>”</w:t>
      </w:r>
      <w:r>
        <w:rPr>
          <w:rFonts w:ascii="Times" w:hAnsi="Times"/>
          <w:sz w:val="24"/>
        </w:rPr>
        <w:t xml:space="preserve">. Instead of further increased competition, they set a mark for more cooperation. In the </w:t>
      </w:r>
      <w:proofErr w:type="spellStart"/>
      <w:r>
        <w:rPr>
          <w:rFonts w:ascii="Times" w:hAnsi="Times"/>
          <w:sz w:val="24"/>
        </w:rPr>
        <w:t>Vehlener</w:t>
      </w:r>
      <w:proofErr w:type="spellEnd"/>
      <w:r>
        <w:rPr>
          <w:rFonts w:ascii="Times" w:hAnsi="Times"/>
          <w:sz w:val="24"/>
        </w:rPr>
        <w:t xml:space="preserve"> </w:t>
      </w:r>
      <w:proofErr w:type="spellStart"/>
      <w:r>
        <w:rPr>
          <w:rFonts w:ascii="Times" w:hAnsi="Times"/>
          <w:sz w:val="24"/>
        </w:rPr>
        <w:t>Feldmark</w:t>
      </w:r>
      <w:proofErr w:type="spellEnd"/>
      <w:r>
        <w:rPr>
          <w:rFonts w:ascii="Times" w:hAnsi="Times"/>
          <w:sz w:val="24"/>
        </w:rPr>
        <w:t xml:space="preserve">, not far from the town of </w:t>
      </w:r>
      <w:proofErr w:type="spellStart"/>
      <w:r>
        <w:rPr>
          <w:rFonts w:ascii="Times" w:hAnsi="Times"/>
          <w:sz w:val="24"/>
        </w:rPr>
        <w:t>Obernkirchen</w:t>
      </w:r>
      <w:proofErr w:type="spellEnd"/>
      <w:r>
        <w:rPr>
          <w:rFonts w:ascii="Times" w:hAnsi="Times"/>
          <w:sz w:val="24"/>
        </w:rPr>
        <w:t xml:space="preserve"> in Lower Saxony, three formerly independent clinics merged to form the </w:t>
      </w:r>
      <w:proofErr w:type="spellStart"/>
      <w:r>
        <w:rPr>
          <w:rFonts w:ascii="Times" w:hAnsi="Times"/>
          <w:sz w:val="24"/>
        </w:rPr>
        <w:t>Agaplesion</w:t>
      </w:r>
      <w:proofErr w:type="spellEnd"/>
      <w:r>
        <w:rPr>
          <w:rFonts w:ascii="Times" w:hAnsi="Times"/>
          <w:sz w:val="24"/>
        </w:rPr>
        <w:t xml:space="preserve"> </w:t>
      </w:r>
      <w:proofErr w:type="spellStart"/>
      <w:r>
        <w:rPr>
          <w:rFonts w:ascii="Times" w:hAnsi="Times"/>
          <w:sz w:val="24"/>
        </w:rPr>
        <w:t>Ev</w:t>
      </w:r>
      <w:proofErr w:type="spellEnd"/>
      <w:r>
        <w:rPr>
          <w:rFonts w:ascii="Times" w:hAnsi="Times"/>
          <w:sz w:val="24"/>
        </w:rPr>
        <w:t xml:space="preserve">. </w:t>
      </w:r>
      <w:proofErr w:type="spellStart"/>
      <w:r>
        <w:rPr>
          <w:rFonts w:ascii="Times" w:hAnsi="Times"/>
          <w:sz w:val="24"/>
        </w:rPr>
        <w:t>Klinikum</w:t>
      </w:r>
      <w:proofErr w:type="spellEnd"/>
      <w:r>
        <w:rPr>
          <w:rFonts w:ascii="Times" w:hAnsi="Times"/>
          <w:sz w:val="24"/>
        </w:rPr>
        <w:t xml:space="preserve"> Schaumburg. The operator and investor of the flagship project, which opened its doors in 2018, is the </w:t>
      </w:r>
      <w:proofErr w:type="spellStart"/>
      <w:r>
        <w:rPr>
          <w:rFonts w:ascii="Times" w:hAnsi="Times"/>
          <w:sz w:val="24"/>
        </w:rPr>
        <w:t>Agaplesion</w:t>
      </w:r>
      <w:proofErr w:type="spellEnd"/>
      <w:r>
        <w:rPr>
          <w:rFonts w:ascii="Times" w:hAnsi="Times"/>
          <w:sz w:val="24"/>
        </w:rPr>
        <w:t xml:space="preserve"> Group, Germany's largest non-profit corporation for hospitals and geriatric care facilities.</w:t>
      </w:r>
    </w:p>
    <w:p w14:paraId="4280DAD5" w14:textId="77777777" w:rsidR="00B97BC8" w:rsidRPr="00812588" w:rsidRDefault="00B97BC8" w:rsidP="00812588">
      <w:pPr>
        <w:suppressAutoHyphens w:val="0"/>
        <w:rPr>
          <w:rFonts w:ascii="Arial" w:hAnsi="Arial"/>
          <w:b/>
          <w:sz w:val="24"/>
        </w:rPr>
      </w:pPr>
    </w:p>
    <w:p w14:paraId="0F48600B" w14:textId="47CC07E8" w:rsidR="00293CA3" w:rsidRPr="00812588" w:rsidRDefault="00B97BC8" w:rsidP="00812588">
      <w:pPr>
        <w:suppressAutoHyphens w:val="0"/>
        <w:rPr>
          <w:rFonts w:ascii="Arial" w:hAnsi="Arial"/>
          <w:b/>
          <w:sz w:val="24"/>
        </w:rPr>
      </w:pPr>
      <w:r>
        <w:rPr>
          <w:rFonts w:ascii="Arial" w:hAnsi="Arial"/>
          <w:b/>
          <w:sz w:val="24"/>
        </w:rPr>
        <w:t>Competence: From the building envelope to the furniture</w:t>
      </w:r>
    </w:p>
    <w:p w14:paraId="1D505091" w14:textId="235F9411" w:rsidR="00EC6FD0" w:rsidRDefault="000E4344" w:rsidP="009F69CF">
      <w:pPr>
        <w:rPr>
          <w:rFonts w:ascii="Times" w:hAnsi="Times" w:cs="Times"/>
          <w:sz w:val="24"/>
        </w:rPr>
      </w:pPr>
      <w:r>
        <w:rPr>
          <w:rFonts w:ascii="Times" w:hAnsi="Times"/>
          <w:sz w:val="24"/>
        </w:rPr>
        <w:t xml:space="preserve">45,000 square meters of gross floorspace, including 24,000 square meters for medical and nursing areas, 14 integrated specialist departments, 9 operating theatres with hybrid operating room, 437 beds of different comfort levels, ... </w:t>
      </w:r>
    </w:p>
    <w:p w14:paraId="29DCB5A6" w14:textId="5B6629F1" w:rsidR="009F69CF" w:rsidRPr="00685185" w:rsidRDefault="00B34697" w:rsidP="009F69CF">
      <w:pPr>
        <w:rPr>
          <w:rFonts w:ascii="Times" w:hAnsi="Times" w:cs="Times"/>
          <w:sz w:val="24"/>
        </w:rPr>
      </w:pPr>
      <w:r>
        <w:rPr>
          <w:rFonts w:ascii="Times" w:hAnsi="Times"/>
          <w:sz w:val="24"/>
        </w:rPr>
        <w:t xml:space="preserve">Figures such as these make it clear that architects and specialist engineers involved in the planning and realisation of major medical projects, such as the </w:t>
      </w:r>
      <w:proofErr w:type="spellStart"/>
      <w:r>
        <w:rPr>
          <w:rFonts w:ascii="Times" w:hAnsi="Times"/>
          <w:sz w:val="24"/>
        </w:rPr>
        <w:t>Agaplesion</w:t>
      </w:r>
      <w:proofErr w:type="spellEnd"/>
      <w:r>
        <w:rPr>
          <w:rFonts w:ascii="Times" w:hAnsi="Times"/>
          <w:sz w:val="24"/>
        </w:rPr>
        <w:t xml:space="preserve"> </w:t>
      </w:r>
      <w:proofErr w:type="spellStart"/>
      <w:r>
        <w:rPr>
          <w:rFonts w:ascii="Times" w:hAnsi="Times"/>
          <w:sz w:val="24"/>
        </w:rPr>
        <w:t>Ev</w:t>
      </w:r>
      <w:proofErr w:type="spellEnd"/>
      <w:r>
        <w:rPr>
          <w:rFonts w:ascii="Times" w:hAnsi="Times"/>
          <w:sz w:val="24"/>
        </w:rPr>
        <w:t xml:space="preserve">. </w:t>
      </w:r>
      <w:proofErr w:type="spellStart"/>
      <w:r>
        <w:rPr>
          <w:rFonts w:ascii="Times" w:hAnsi="Times"/>
          <w:sz w:val="24"/>
        </w:rPr>
        <w:t>Klinikum</w:t>
      </w:r>
      <w:proofErr w:type="spellEnd"/>
      <w:r>
        <w:rPr>
          <w:rFonts w:ascii="Times" w:hAnsi="Times"/>
          <w:sz w:val="24"/>
        </w:rPr>
        <w:t xml:space="preserve"> Schaumburg, are faced with equally exciting and demanding challenges. Diverse outpatient and inpatient care units must be organised creatively, logistically and technically to form conclusive, economical architectural concepts. The cooperation with committed planning partners, who can contribute a lot to the success with experience and consulting competence in </w:t>
      </w:r>
      <w:r>
        <w:rPr>
          <w:rFonts w:ascii="Times" w:hAnsi="Times"/>
          <w:sz w:val="24"/>
        </w:rPr>
        <w:lastRenderedPageBreak/>
        <w:t xml:space="preserve">the health sector and not least with suitable products, is therefore essential: </w:t>
      </w:r>
      <w:r>
        <w:rPr>
          <w:rFonts w:ascii="Times" w:hAnsi="Times"/>
          <w:sz w:val="24"/>
        </w:rPr>
        <w:br/>
        <w:t xml:space="preserve">Häfele, a specialist in hardware fittings and electronic access control systems, based in Nagold, was able to win the Europe-wide tender for the new construction of the </w:t>
      </w:r>
      <w:proofErr w:type="spellStart"/>
      <w:r>
        <w:rPr>
          <w:rFonts w:ascii="Times" w:hAnsi="Times"/>
          <w:sz w:val="24"/>
        </w:rPr>
        <w:t>Agaplesion</w:t>
      </w:r>
      <w:proofErr w:type="spellEnd"/>
      <w:r>
        <w:rPr>
          <w:rFonts w:ascii="Times" w:hAnsi="Times"/>
          <w:sz w:val="24"/>
        </w:rPr>
        <w:t xml:space="preserve"> </w:t>
      </w:r>
      <w:proofErr w:type="spellStart"/>
      <w:r>
        <w:rPr>
          <w:rFonts w:ascii="Times" w:hAnsi="Times"/>
          <w:sz w:val="24"/>
        </w:rPr>
        <w:t>Ev</w:t>
      </w:r>
      <w:proofErr w:type="spellEnd"/>
      <w:r>
        <w:rPr>
          <w:rFonts w:ascii="Times" w:hAnsi="Times"/>
          <w:sz w:val="24"/>
        </w:rPr>
        <w:t xml:space="preserve">. </w:t>
      </w:r>
      <w:proofErr w:type="spellStart"/>
      <w:r>
        <w:rPr>
          <w:rFonts w:ascii="Times" w:hAnsi="Times"/>
          <w:sz w:val="24"/>
        </w:rPr>
        <w:t>Klinikum</w:t>
      </w:r>
      <w:proofErr w:type="spellEnd"/>
      <w:r>
        <w:rPr>
          <w:rFonts w:ascii="Times" w:hAnsi="Times"/>
          <w:sz w:val="24"/>
        </w:rPr>
        <w:t xml:space="preserve"> Schaumburg and successfully contribute its </w:t>
      </w:r>
      <w:r w:rsidR="002E0E00">
        <w:rPr>
          <w:rFonts w:ascii="Times" w:hAnsi="Times"/>
          <w:sz w:val="24"/>
        </w:rPr>
        <w:br/>
      </w:r>
      <w:r>
        <w:rPr>
          <w:rFonts w:ascii="Times" w:hAnsi="Times"/>
          <w:sz w:val="24"/>
        </w:rPr>
        <w:t>360° comprehensive project solutions in equipping the new construction with access control solutions, from the building envelope to the furniture.</w:t>
      </w:r>
    </w:p>
    <w:p w14:paraId="7674A2BF" w14:textId="77777777" w:rsidR="006655AE" w:rsidRDefault="006655AE" w:rsidP="00FA20C8">
      <w:pPr>
        <w:rPr>
          <w:rFonts w:ascii="Times" w:hAnsi="Times" w:cs="Times"/>
          <w:sz w:val="24"/>
        </w:rPr>
      </w:pPr>
    </w:p>
    <w:p w14:paraId="3790A336" w14:textId="5C0B3CC9" w:rsidR="006655AE" w:rsidRPr="00DE61D0" w:rsidRDefault="007128C5" w:rsidP="00FA20C8">
      <w:pPr>
        <w:rPr>
          <w:rFonts w:ascii="Times" w:hAnsi="Times" w:cs="Times"/>
          <w:sz w:val="24"/>
        </w:rPr>
      </w:pPr>
      <w:r>
        <w:rPr>
          <w:rFonts w:ascii="Times" w:hAnsi="Times"/>
          <w:sz w:val="24"/>
        </w:rPr>
        <w:t>In regular weekly meetings with planners, specialist engineers, and the responsible builders' representatives, the globally operating company developed functional and appealing design solutions based on the wishes and specifications of the project managers in the area of ​​access control and safety. For example, Häfele integrated the Dialock identification system throughout the building complex: It controls parking barriers as well as elevators, covers a total of around 1,200 doors,</w:t>
      </w:r>
      <w:r>
        <w:rPr>
          <w:rFonts w:ascii="Times" w:hAnsi="Times"/>
          <w:color w:val="FF0000"/>
          <w:sz w:val="24"/>
        </w:rPr>
        <w:t xml:space="preserve"> </w:t>
      </w:r>
      <w:r>
        <w:rPr>
          <w:rFonts w:ascii="Times" w:hAnsi="Times"/>
          <w:sz w:val="24"/>
        </w:rPr>
        <w:t xml:space="preserve">and is found in built-in furniture, in the securing supply and medicine cabinets, as well as in employee lockers. For the emergency opening of doors, on patient rooms and post boxes, on inspection hatches, and for locking already completed building areas on the construction site, Häfele supplemented the electronic access control system with mechanical locking elements. In the interior, numerous </w:t>
      </w:r>
      <w:proofErr w:type="spellStart"/>
      <w:r>
        <w:rPr>
          <w:rFonts w:ascii="Times" w:hAnsi="Times"/>
          <w:sz w:val="24"/>
        </w:rPr>
        <w:t>Häfele</w:t>
      </w:r>
      <w:proofErr w:type="spellEnd"/>
      <w:r>
        <w:rPr>
          <w:rFonts w:ascii="Times" w:hAnsi="Times"/>
          <w:sz w:val="24"/>
        </w:rPr>
        <w:t xml:space="preserve"> </w:t>
      </w:r>
      <w:proofErr w:type="spellStart"/>
      <w:r>
        <w:rPr>
          <w:rFonts w:ascii="Times" w:hAnsi="Times"/>
          <w:sz w:val="24"/>
        </w:rPr>
        <w:t>Symo</w:t>
      </w:r>
      <w:proofErr w:type="spellEnd"/>
      <w:r>
        <w:rPr>
          <w:rFonts w:ascii="Times" w:hAnsi="Times"/>
          <w:sz w:val="24"/>
        </w:rPr>
        <w:t xml:space="preserve"> furniture locks of various designs were used, as well as stainless steel fittings and furniture handles, building waste bins, and even the signage of the helipad is from the Häfele product range.</w:t>
      </w:r>
      <w:r>
        <w:rPr>
          <w:rFonts w:ascii="Times" w:hAnsi="Times"/>
          <w:color w:val="0070C0"/>
          <w:sz w:val="24"/>
        </w:rPr>
        <w:t xml:space="preserve"> </w:t>
      </w:r>
    </w:p>
    <w:p w14:paraId="5AFED27A" w14:textId="25C74E2C" w:rsidR="00841BA7" w:rsidRPr="00DE61D0" w:rsidRDefault="00B74708" w:rsidP="00841BA7">
      <w:pPr>
        <w:rPr>
          <w:rFonts w:ascii="Times" w:hAnsi="Times" w:cs="Times"/>
          <w:sz w:val="24"/>
        </w:rPr>
      </w:pPr>
      <w:r>
        <w:rPr>
          <w:rFonts w:ascii="Times" w:hAnsi="Times"/>
          <w:sz w:val="24"/>
        </w:rPr>
        <w:t xml:space="preserve">“With Dialock, Häfele offers contemporary, comprehensive access control technology. The clinic made a clear decision for safety, comfort, and high future viability”, confirms Patrick Hedwig of </w:t>
      </w:r>
      <w:proofErr w:type="spellStart"/>
      <w:r>
        <w:rPr>
          <w:rFonts w:ascii="Times" w:hAnsi="Times"/>
          <w:sz w:val="24"/>
        </w:rPr>
        <w:t>Sweco</w:t>
      </w:r>
      <w:proofErr w:type="spellEnd"/>
      <w:r>
        <w:rPr>
          <w:rFonts w:ascii="Times" w:hAnsi="Times"/>
          <w:sz w:val="24"/>
        </w:rPr>
        <w:t xml:space="preserve"> GmbH, who supervised the project as the responsible project manager together with his colleague Peter </w:t>
      </w:r>
      <w:proofErr w:type="spellStart"/>
      <w:r>
        <w:rPr>
          <w:rFonts w:ascii="Times" w:hAnsi="Times"/>
          <w:sz w:val="24"/>
        </w:rPr>
        <w:t>Schmiedgen</w:t>
      </w:r>
      <w:proofErr w:type="spellEnd"/>
      <w:r>
        <w:rPr>
          <w:rFonts w:ascii="Times" w:hAnsi="Times"/>
          <w:sz w:val="24"/>
        </w:rPr>
        <w:t>.</w:t>
      </w:r>
    </w:p>
    <w:p w14:paraId="1D6094B3" w14:textId="77777777" w:rsidR="00A612A1" w:rsidRPr="00DE61D0" w:rsidRDefault="00A612A1" w:rsidP="00060846">
      <w:pPr>
        <w:rPr>
          <w:rFonts w:ascii="Times" w:hAnsi="Times" w:cs="Times"/>
          <w:sz w:val="24"/>
        </w:rPr>
      </w:pPr>
    </w:p>
    <w:p w14:paraId="5A984B21" w14:textId="77777777" w:rsidR="0006061E" w:rsidRPr="00DE61D0" w:rsidRDefault="0006061E" w:rsidP="0006061E">
      <w:pPr>
        <w:rPr>
          <w:rFonts w:ascii="Arial" w:hAnsi="Arial"/>
          <w:b/>
          <w:sz w:val="24"/>
        </w:rPr>
      </w:pPr>
      <w:r>
        <w:rPr>
          <w:rFonts w:ascii="Arial" w:hAnsi="Arial"/>
          <w:b/>
          <w:sz w:val="24"/>
        </w:rPr>
        <w:t xml:space="preserve">Integration: Successful architectural shape </w:t>
      </w:r>
    </w:p>
    <w:p w14:paraId="1F8728BA" w14:textId="7CBD9A18" w:rsidR="0006061E" w:rsidRPr="00DE61D0" w:rsidRDefault="0006061E" w:rsidP="0006061E">
      <w:pPr>
        <w:rPr>
          <w:rFonts w:ascii="Times" w:hAnsi="Times" w:cs="Times"/>
          <w:sz w:val="24"/>
        </w:rPr>
      </w:pPr>
      <w:r>
        <w:rPr>
          <w:rFonts w:ascii="Times" w:hAnsi="Times"/>
          <w:sz w:val="24"/>
        </w:rPr>
        <w:t xml:space="preserve">The hospital </w:t>
      </w:r>
      <w:proofErr w:type="spellStart"/>
      <w:r>
        <w:rPr>
          <w:rFonts w:ascii="Times" w:hAnsi="Times"/>
          <w:sz w:val="24"/>
        </w:rPr>
        <w:t>Rinteln</w:t>
      </w:r>
      <w:proofErr w:type="spellEnd"/>
      <w:r>
        <w:rPr>
          <w:rFonts w:ascii="Times" w:hAnsi="Times"/>
          <w:sz w:val="24"/>
        </w:rPr>
        <w:t xml:space="preserve">, the Protestant hospital Bethel </w:t>
      </w:r>
      <w:proofErr w:type="spellStart"/>
      <w:r>
        <w:rPr>
          <w:rFonts w:ascii="Times" w:hAnsi="Times"/>
          <w:sz w:val="24"/>
        </w:rPr>
        <w:t>Bückeburg</w:t>
      </w:r>
      <w:proofErr w:type="spellEnd"/>
      <w:r>
        <w:rPr>
          <w:rFonts w:ascii="Times" w:hAnsi="Times"/>
          <w:sz w:val="24"/>
        </w:rPr>
        <w:t xml:space="preserve">, and the district hospital </w:t>
      </w:r>
      <w:proofErr w:type="spellStart"/>
      <w:r>
        <w:rPr>
          <w:rFonts w:ascii="Times" w:hAnsi="Times"/>
          <w:sz w:val="24"/>
        </w:rPr>
        <w:t>Stadthagen</w:t>
      </w:r>
      <w:proofErr w:type="spellEnd"/>
      <w:r>
        <w:rPr>
          <w:rFonts w:ascii="Times" w:hAnsi="Times"/>
          <w:sz w:val="24"/>
        </w:rPr>
        <w:t xml:space="preserve"> were built in the years 1836, 1860, and 1933, respectively. In 2007, the idea of ​​a central new hospital building was born, uniting the three facilities into a hospital centre in the Schaumburg Land. Since 2017, the vision has been reality. In 2013, the former Ludes </w:t>
      </w:r>
      <w:proofErr w:type="spellStart"/>
      <w:r>
        <w:rPr>
          <w:rFonts w:ascii="Times" w:hAnsi="Times"/>
          <w:sz w:val="24"/>
        </w:rPr>
        <w:t>Generalplaner</w:t>
      </w:r>
      <w:proofErr w:type="spellEnd"/>
      <w:r>
        <w:rPr>
          <w:rFonts w:ascii="Times" w:hAnsi="Times"/>
          <w:sz w:val="24"/>
        </w:rPr>
        <w:t xml:space="preserve"> GmbH (now </w:t>
      </w:r>
      <w:proofErr w:type="spellStart"/>
      <w:r>
        <w:rPr>
          <w:rFonts w:ascii="Times" w:hAnsi="Times"/>
          <w:sz w:val="24"/>
        </w:rPr>
        <w:t>Sweco</w:t>
      </w:r>
      <w:proofErr w:type="spellEnd"/>
      <w:r>
        <w:rPr>
          <w:rFonts w:ascii="Times" w:hAnsi="Times"/>
          <w:sz w:val="24"/>
        </w:rPr>
        <w:t xml:space="preserve"> GmbH), based in Berlin, developed the winning design by the Munich-based architects Schuster </w:t>
      </w:r>
      <w:proofErr w:type="spellStart"/>
      <w:r>
        <w:rPr>
          <w:rFonts w:ascii="Times" w:hAnsi="Times"/>
          <w:sz w:val="24"/>
        </w:rPr>
        <w:t>Pechtold</w:t>
      </w:r>
      <w:proofErr w:type="spellEnd"/>
      <w:r>
        <w:rPr>
          <w:rFonts w:ascii="Times" w:hAnsi="Times"/>
          <w:sz w:val="24"/>
        </w:rPr>
        <w:t xml:space="preserve"> Schmidt, to ready it for implementation. Ludes </w:t>
      </w:r>
      <w:proofErr w:type="spellStart"/>
      <w:r>
        <w:rPr>
          <w:rFonts w:ascii="Times" w:hAnsi="Times"/>
          <w:sz w:val="24"/>
        </w:rPr>
        <w:t>Generalplaner</w:t>
      </w:r>
      <w:proofErr w:type="spellEnd"/>
      <w:r>
        <w:rPr>
          <w:rFonts w:ascii="Times" w:hAnsi="Times"/>
          <w:sz w:val="24"/>
        </w:rPr>
        <w:t xml:space="preserve"> GmbH also took over the realisation on the former agricultural building plot.</w:t>
      </w:r>
    </w:p>
    <w:p w14:paraId="1F322517" w14:textId="77777777" w:rsidR="0006061E" w:rsidRPr="00DE61D0" w:rsidRDefault="0006061E" w:rsidP="0006061E">
      <w:pPr>
        <w:rPr>
          <w:rFonts w:ascii="Times" w:hAnsi="Times" w:cs="Times"/>
          <w:sz w:val="24"/>
        </w:rPr>
      </w:pPr>
      <w:r>
        <w:rPr>
          <w:rFonts w:ascii="Times" w:hAnsi="Times"/>
          <w:sz w:val="24"/>
        </w:rPr>
        <w:t xml:space="preserve">“Although the building did not have to be planned and realised in an urban context, it was nevertheless a great challenge to integrate the scale of this comprehensive, four-storey building complex into the landscape”, explains </w:t>
      </w:r>
      <w:r>
        <w:rPr>
          <w:rFonts w:ascii="Times" w:hAnsi="Times"/>
          <w:sz w:val="24"/>
        </w:rPr>
        <w:lastRenderedPageBreak/>
        <w:t>architect Patrick Hedwig. “By dividing the total area into three cubes of roughly equal size, centrally connected to each other via a covered glass entrance walkway and arranged in a valley, we loosened up the structural form of the hospital complex”, explains Hedwig.</w:t>
      </w:r>
    </w:p>
    <w:p w14:paraId="61C59BB3" w14:textId="2C1F1E02" w:rsidR="0006061E" w:rsidRPr="00DE61D0" w:rsidRDefault="0006061E" w:rsidP="0006061E">
      <w:pPr>
        <w:rPr>
          <w:rFonts w:ascii="Times" w:hAnsi="Times" w:cs="Times"/>
          <w:sz w:val="24"/>
        </w:rPr>
      </w:pPr>
      <w:r>
        <w:rPr>
          <w:rFonts w:ascii="Times" w:hAnsi="Times"/>
          <w:sz w:val="24"/>
        </w:rPr>
        <w:t>The architects took special care in the creation and design of the high-quality building envelope. It consists of ventilated façade elements that fit well into the landscape with their succession of window openings and fixed glass panels in different shades of green.</w:t>
      </w:r>
    </w:p>
    <w:p w14:paraId="74F312A4" w14:textId="77777777" w:rsidR="0006061E" w:rsidRPr="00DE61D0" w:rsidRDefault="0006061E" w:rsidP="0006061E">
      <w:pPr>
        <w:rPr>
          <w:rFonts w:ascii="Arial" w:hAnsi="Arial"/>
          <w:b/>
          <w:sz w:val="24"/>
        </w:rPr>
      </w:pPr>
    </w:p>
    <w:p w14:paraId="1E2BE804" w14:textId="77777777" w:rsidR="00574544" w:rsidRPr="00812588" w:rsidRDefault="00574544" w:rsidP="008A06FC">
      <w:pPr>
        <w:ind w:right="-1134"/>
        <w:rPr>
          <w:rFonts w:ascii="Arial" w:hAnsi="Arial"/>
          <w:b/>
          <w:sz w:val="24"/>
        </w:rPr>
      </w:pPr>
      <w:r>
        <w:rPr>
          <w:rFonts w:ascii="Arial" w:hAnsi="Arial"/>
          <w:b/>
          <w:sz w:val="24"/>
        </w:rPr>
        <w:t>Conception: Short distances, state-of-the-art technology, intensive care</w:t>
      </w:r>
    </w:p>
    <w:p w14:paraId="5340CA4E" w14:textId="3DC6A313" w:rsidR="00B51B5D" w:rsidRDefault="00F46303" w:rsidP="00060846">
      <w:pPr>
        <w:rPr>
          <w:rFonts w:ascii="Times" w:hAnsi="Times" w:cs="Times"/>
          <w:sz w:val="24"/>
        </w:rPr>
      </w:pPr>
      <w:r>
        <w:rPr>
          <w:rFonts w:ascii="Times" w:hAnsi="Times"/>
          <w:sz w:val="24"/>
        </w:rPr>
        <w:t xml:space="preserve">The three cubes, slightly offset, cover the entrance area on three sides. The large, light-filled foyer with reception and cafeteria is located in a fully glassed walkway. It unites the parts of the building and assumes a central distribution function in the sense of providing the shortest possible paths and optimised operating procedures. </w:t>
      </w:r>
    </w:p>
    <w:p w14:paraId="2133913A" w14:textId="7CCEF66B" w:rsidR="003F5BBA" w:rsidRPr="00DF3E59" w:rsidRDefault="004D3A17" w:rsidP="00060846">
      <w:pPr>
        <w:rPr>
          <w:rFonts w:ascii="Times" w:hAnsi="Times" w:cs="Times"/>
          <w:sz w:val="24"/>
        </w:rPr>
      </w:pPr>
      <w:r>
        <w:rPr>
          <w:rFonts w:ascii="Times" w:hAnsi="Times"/>
          <w:sz w:val="24"/>
        </w:rPr>
        <w:t xml:space="preserve">On the ground floor of the western cube, there are offices and administration as well as rooms for physiotherapy. The intensive care unit is located above it on the first floor. Beds and premium areas are located on the upper floors of the hospital. The northern Cube forms the technical centre of the clinic with its eight operating theatres and a state-of-the-art hybrid operating room. The sterile goods supply is located here as well. The central emergency room, radiology, and medical care centre can be reached quickly on the ground floor of the northern wing. The outpatient centre and the chief medical offices are located on the ground floor of the eastern cube – supplemented by functional diagnostics and a number of treatment rooms on the first floor. </w:t>
      </w:r>
    </w:p>
    <w:p w14:paraId="4FEBDDF6" w14:textId="0441ADCC" w:rsidR="002B39E2" w:rsidRDefault="004D3A17" w:rsidP="00060846">
      <w:pPr>
        <w:rPr>
          <w:rFonts w:ascii="Times" w:hAnsi="Times" w:cs="Times"/>
          <w:sz w:val="24"/>
        </w:rPr>
      </w:pPr>
      <w:r>
        <w:rPr>
          <w:rFonts w:ascii="Times" w:hAnsi="Times"/>
          <w:sz w:val="24"/>
        </w:rPr>
        <w:t>All cubes have atria in their centre, ensuring that the rooms are equally well lit with daylight. While almost all patient rooms face the landscape, the staff rooms and treatment rooms face the courtyards. In addition to 14 specialist departments, the entire complex also includes the certified areas of the breast and endo-prosthetics centres, an ENT department, a pathology department, and an institute for laboratory medicine. In addition, several practices and clinical cooperation partners have their premises in the building.</w:t>
      </w:r>
    </w:p>
    <w:p w14:paraId="5606DE0A" w14:textId="24BF1686" w:rsidR="0006061E" w:rsidRPr="00DE61D0" w:rsidRDefault="0022216F" w:rsidP="008A06FC">
      <w:pPr>
        <w:ind w:right="-1134"/>
        <w:rPr>
          <w:rFonts w:ascii="Arial" w:hAnsi="Arial"/>
          <w:b/>
          <w:sz w:val="24"/>
        </w:rPr>
      </w:pPr>
      <w:r>
        <w:rPr>
          <w:rFonts w:ascii="Arial" w:hAnsi="Arial"/>
          <w:b/>
          <w:sz w:val="24"/>
        </w:rPr>
        <w:br/>
        <w:t>Coordination: Perfect coordination of the trades saves costs on the construction</w:t>
      </w:r>
    </w:p>
    <w:p w14:paraId="2E201B57" w14:textId="3915D687" w:rsidR="006C46E9" w:rsidRDefault="0006061E" w:rsidP="0006061E">
      <w:pPr>
        <w:rPr>
          <w:rFonts w:ascii="Times" w:hAnsi="Times" w:cs="Times"/>
          <w:sz w:val="24"/>
        </w:rPr>
      </w:pPr>
      <w:r>
        <w:rPr>
          <w:rFonts w:ascii="Times" w:hAnsi="Times"/>
          <w:sz w:val="24"/>
        </w:rPr>
        <w:t xml:space="preserve">The basement of the sprawling building, which houses the complex hospital technology among other things, had to be designed as a watertight concrete basin to protect against the groundwater. To ensure a logistically smooth construction process, the </w:t>
      </w:r>
      <w:proofErr w:type="spellStart"/>
      <w:r>
        <w:rPr>
          <w:rFonts w:ascii="Times" w:hAnsi="Times"/>
          <w:sz w:val="24"/>
        </w:rPr>
        <w:t>Sweco</w:t>
      </w:r>
      <w:proofErr w:type="spellEnd"/>
      <w:r>
        <w:rPr>
          <w:rFonts w:ascii="Times" w:hAnsi="Times"/>
          <w:sz w:val="24"/>
        </w:rPr>
        <w:t xml:space="preserve"> architects planned the construction site according to the </w:t>
      </w:r>
      <w:r>
        <w:rPr>
          <w:rFonts w:ascii="Times" w:hAnsi="Times"/>
          <w:sz w:val="24"/>
        </w:rPr>
        <w:lastRenderedPageBreak/>
        <w:t>“windmill principle”: The western, northern, and eastern cubes were erected at different times as reinforced concrete buildings. At the same time, trades working in parallel accelerated the process: While the windows were mounted from the inside, it was possible to already install the façade cladding on the outside. This saved time and money.</w:t>
      </w:r>
    </w:p>
    <w:p w14:paraId="3EC2B3A5" w14:textId="77777777" w:rsidR="0006061E" w:rsidRDefault="0006061E" w:rsidP="0006061E">
      <w:pPr>
        <w:rPr>
          <w:rFonts w:ascii="Times" w:hAnsi="Times" w:cs="Times"/>
          <w:sz w:val="24"/>
        </w:rPr>
      </w:pPr>
    </w:p>
    <w:p w14:paraId="100CE019" w14:textId="42CAA4A3" w:rsidR="00E93FA7" w:rsidRDefault="005347E4" w:rsidP="005347E4">
      <w:pPr>
        <w:rPr>
          <w:rFonts w:ascii="Times" w:hAnsi="Times" w:cs="Times"/>
          <w:sz w:val="24"/>
        </w:rPr>
      </w:pPr>
      <w:r>
        <w:rPr>
          <w:rFonts w:ascii="Times" w:hAnsi="Times"/>
          <w:sz w:val="24"/>
        </w:rPr>
        <w:t xml:space="preserve">The planning of the building equipment – which included the access control system – required committed coordination: Therefore, the project advisers from Häfele were involved from the very beginning in order to be able to capture all areas to be integrated into the access control system as early as possible. It was necessary to assess each door individually with regard to its integration into the escape route plan and the fire protection concept as well as the resulting materials and equipment, and to determine the appropriate hardware. </w:t>
      </w:r>
    </w:p>
    <w:p w14:paraId="21AD264A" w14:textId="4508C745" w:rsidR="00657763" w:rsidRDefault="005347E4" w:rsidP="005347E4">
      <w:pPr>
        <w:rPr>
          <w:rFonts w:ascii="Times" w:hAnsi="Times" w:cs="Times"/>
          <w:sz w:val="24"/>
        </w:rPr>
      </w:pPr>
      <w:r>
        <w:rPr>
          <w:rFonts w:ascii="Times" w:hAnsi="Times"/>
          <w:sz w:val="24"/>
        </w:rPr>
        <w:t>During the entire planning and construction period, deadlines were scheduled with up to ten different specialist planning offices and just as many external companies, and their trades and products needed to be coordinated with Häfele's plans.</w:t>
      </w:r>
    </w:p>
    <w:p w14:paraId="228DC6B1" w14:textId="77777777" w:rsidR="00E332C3" w:rsidRDefault="00E332C3" w:rsidP="005347E4">
      <w:pPr>
        <w:rPr>
          <w:rFonts w:ascii="Times" w:hAnsi="Times" w:cs="Times"/>
          <w:sz w:val="24"/>
        </w:rPr>
      </w:pPr>
    </w:p>
    <w:p w14:paraId="2C10ADB7" w14:textId="7CD18E69" w:rsidR="00C0765F" w:rsidRPr="00812588" w:rsidRDefault="00574544" w:rsidP="00C0765F">
      <w:pPr>
        <w:rPr>
          <w:rFonts w:ascii="Arial" w:hAnsi="Arial"/>
          <w:b/>
          <w:sz w:val="24"/>
        </w:rPr>
      </w:pPr>
      <w:r>
        <w:rPr>
          <w:rFonts w:ascii="Arial" w:hAnsi="Arial"/>
          <w:b/>
          <w:sz w:val="24"/>
        </w:rPr>
        <w:t>Digitalisation: Safety and comfort in the hospital with Dialock</w:t>
      </w:r>
    </w:p>
    <w:p w14:paraId="2DE89C10" w14:textId="36C248B2" w:rsidR="0022216F" w:rsidRDefault="007C3092" w:rsidP="00DF3E59">
      <w:pPr>
        <w:rPr>
          <w:rFonts w:ascii="Times" w:hAnsi="Times"/>
          <w:sz w:val="24"/>
        </w:rPr>
      </w:pPr>
      <w:r>
        <w:rPr>
          <w:rFonts w:ascii="Times" w:hAnsi="Times"/>
          <w:sz w:val="24"/>
        </w:rPr>
        <w:t xml:space="preserve">From the control of the parking barrier, the exterior entrances and elevator systems, the doors of the offices, the staff and supply rooms to the treatment rooms, practices, and operating theatres, and finally the medicine cabinets and changing room lockers for employees, the access and locking controls in the building all consist of elements of the Dialock electronic access control system. It is combined with mechanical locking elements from the product range of the international hardware specialist from the Black Forest. As per specifications, the patient doors are equipped without locks, only with hinged door cylinders. By contrast, all remaining doors are unlocked or locked by touchless Dialock door or wall terminals, using key tags and/or key cards and passive transponder technology, which staff carries, conveniently secured to their clothing. A transponder communicates with the Häfele terminals via RFID (wirelessly). It does not require its own power supply, but obtains its energy for communicating from the magnetic field of the terminals. The system is affordable and almost maintenance-free. The optional emergency opening uses mechanical keys. </w:t>
      </w:r>
    </w:p>
    <w:p w14:paraId="48BBDEA3" w14:textId="30E0C756" w:rsidR="00DF3E59" w:rsidRDefault="00C0765F" w:rsidP="0022216F">
      <w:pPr>
        <w:suppressAutoHyphens w:val="0"/>
        <w:rPr>
          <w:rFonts w:ascii="Times" w:hAnsi="Times"/>
          <w:sz w:val="24"/>
        </w:rPr>
      </w:pPr>
      <w:r>
        <w:rPr>
          <w:rFonts w:ascii="Times" w:hAnsi="Times"/>
          <w:sz w:val="24"/>
        </w:rPr>
        <w:t xml:space="preserve">The total of 880 electronic furniture locks of the </w:t>
      </w:r>
      <w:proofErr w:type="spellStart"/>
      <w:r>
        <w:rPr>
          <w:rFonts w:ascii="Times" w:hAnsi="Times"/>
          <w:sz w:val="24"/>
        </w:rPr>
        <w:t>Häfele</w:t>
      </w:r>
      <w:proofErr w:type="spellEnd"/>
      <w:r>
        <w:rPr>
          <w:rFonts w:ascii="Times" w:hAnsi="Times"/>
          <w:sz w:val="24"/>
        </w:rPr>
        <w:t xml:space="preserve"> </w:t>
      </w:r>
      <w:proofErr w:type="spellStart"/>
      <w:r>
        <w:rPr>
          <w:rFonts w:ascii="Times" w:hAnsi="Times"/>
          <w:sz w:val="24"/>
        </w:rPr>
        <w:t>LockerLock</w:t>
      </w:r>
      <w:proofErr w:type="spellEnd"/>
      <w:r>
        <w:rPr>
          <w:rFonts w:ascii="Times" w:hAnsi="Times"/>
          <w:sz w:val="24"/>
        </w:rPr>
        <w:t xml:space="preserve"> system on the cabinets and fixtures integrated in the Dialock access control system can also be locked and secured with the Dialock key tag or key card. </w:t>
      </w:r>
    </w:p>
    <w:p w14:paraId="10E6E61B" w14:textId="77777777" w:rsidR="006327DC" w:rsidRDefault="006327DC" w:rsidP="00C0765F">
      <w:pPr>
        <w:rPr>
          <w:rFonts w:ascii="Times" w:hAnsi="Times"/>
          <w:sz w:val="24"/>
        </w:rPr>
      </w:pPr>
    </w:p>
    <w:p w14:paraId="5079018F" w14:textId="10CD7B44" w:rsidR="00C0765F" w:rsidRPr="005065E1" w:rsidRDefault="00DF3E59" w:rsidP="00C0765F">
      <w:pPr>
        <w:rPr>
          <w:rFonts w:ascii="Times" w:hAnsi="Times"/>
          <w:sz w:val="24"/>
        </w:rPr>
      </w:pPr>
      <w:r>
        <w:rPr>
          <w:rFonts w:ascii="Times" w:hAnsi="Times"/>
          <w:sz w:val="24"/>
        </w:rPr>
        <w:t xml:space="preserve">“The crucial advantage of the system we have selected is that everything, from the entrance and the parking barrier, the room doors, changing room lockers to the </w:t>
      </w:r>
      <w:r>
        <w:rPr>
          <w:rFonts w:ascii="Times" w:hAnsi="Times"/>
          <w:sz w:val="24"/>
        </w:rPr>
        <w:lastRenderedPageBreak/>
        <w:t xml:space="preserve">linen supply with automatic dispenser, can be operated with a single transponder medium,” says Dirk Hahne, Technical Manager at </w:t>
      </w:r>
      <w:proofErr w:type="spellStart"/>
      <w:r>
        <w:rPr>
          <w:rFonts w:ascii="Times" w:hAnsi="Times"/>
          <w:sz w:val="24"/>
        </w:rPr>
        <w:t>Agaplesion</w:t>
      </w:r>
      <w:proofErr w:type="spellEnd"/>
      <w:r>
        <w:rPr>
          <w:rFonts w:ascii="Times" w:hAnsi="Times"/>
          <w:sz w:val="24"/>
        </w:rPr>
        <w:t xml:space="preserve"> </w:t>
      </w:r>
      <w:proofErr w:type="spellStart"/>
      <w:r>
        <w:rPr>
          <w:rFonts w:ascii="Times" w:hAnsi="Times"/>
          <w:sz w:val="24"/>
        </w:rPr>
        <w:t>Ev</w:t>
      </w:r>
      <w:proofErr w:type="spellEnd"/>
      <w:r>
        <w:rPr>
          <w:rFonts w:ascii="Times" w:hAnsi="Times"/>
          <w:sz w:val="24"/>
        </w:rPr>
        <w:t xml:space="preserve">. </w:t>
      </w:r>
      <w:proofErr w:type="spellStart"/>
      <w:r>
        <w:rPr>
          <w:rFonts w:ascii="Times" w:hAnsi="Times"/>
          <w:sz w:val="24"/>
        </w:rPr>
        <w:t>Klinikum</w:t>
      </w:r>
      <w:proofErr w:type="spellEnd"/>
      <w:r>
        <w:rPr>
          <w:rFonts w:ascii="Times" w:hAnsi="Times"/>
          <w:sz w:val="24"/>
        </w:rPr>
        <w:t xml:space="preserve"> Schaumburg. “Modifications to already established authorisations are easy and quick to implement. Departures of employees from the organisation as well as new employees or transfers of employees to another department within the company are easily mapped with the system. The issue of “lost transponders” is easily solved by the creation of a replacement transponder with automatic deletion of the authorisation of the lost transponder, increasing security while saving expenses. The fact that several hundred locking operations can be read out after the fact can help relieve employees in the event of a property crime or vandalism. And: As complex as the overall system may be, as simple is the operation and maintenance.”</w:t>
      </w:r>
    </w:p>
    <w:p w14:paraId="638C5C57" w14:textId="77777777" w:rsidR="0092500F" w:rsidRDefault="0092500F" w:rsidP="0092500F">
      <w:pPr>
        <w:suppressAutoHyphens w:val="0"/>
        <w:rPr>
          <w:rFonts w:ascii="Times" w:hAnsi="Times" w:cs="Times"/>
          <w:sz w:val="24"/>
        </w:rPr>
      </w:pPr>
    </w:p>
    <w:p w14:paraId="35BFF161" w14:textId="1ABF65C7" w:rsidR="0092500F" w:rsidRDefault="0092500F" w:rsidP="0092500F">
      <w:pPr>
        <w:suppressAutoHyphens w:val="0"/>
        <w:rPr>
          <w:rFonts w:ascii="Times" w:hAnsi="Times" w:cs="Times"/>
          <w:sz w:val="24"/>
        </w:rPr>
      </w:pPr>
      <w:r>
        <w:rPr>
          <w:rFonts w:ascii="Times" w:hAnsi="Times"/>
          <w:sz w:val="24"/>
        </w:rPr>
        <w:t>Further information is available from</w:t>
      </w:r>
    </w:p>
    <w:p w14:paraId="1F9BD39B" w14:textId="77777777" w:rsidR="0092500F" w:rsidRPr="007B7656" w:rsidRDefault="0092500F" w:rsidP="0092500F">
      <w:pPr>
        <w:rPr>
          <w:rFonts w:ascii="Times" w:hAnsi="Times" w:cs="Times"/>
          <w:sz w:val="24"/>
        </w:rPr>
      </w:pPr>
      <w:r>
        <w:rPr>
          <w:rFonts w:ascii="Times" w:hAnsi="Times"/>
          <w:sz w:val="24"/>
        </w:rPr>
        <w:t xml:space="preserve">Häfele GmbH &amp; Co KG, Postfach 1237, </w:t>
      </w:r>
    </w:p>
    <w:p w14:paraId="3811B215" w14:textId="77777777" w:rsidR="0092500F" w:rsidRPr="0092500F" w:rsidRDefault="0092500F" w:rsidP="0092500F">
      <w:pPr>
        <w:rPr>
          <w:rFonts w:ascii="Times" w:hAnsi="Times" w:cs="Times"/>
          <w:sz w:val="24"/>
        </w:rPr>
      </w:pPr>
      <w:r>
        <w:rPr>
          <w:rFonts w:ascii="Times" w:hAnsi="Times"/>
          <w:sz w:val="24"/>
        </w:rPr>
        <w:t xml:space="preserve">D-72192 Nagold, Tel.: +49 7452 95-394, </w:t>
      </w:r>
    </w:p>
    <w:p w14:paraId="19E9A221" w14:textId="77777777" w:rsidR="0092500F" w:rsidRPr="0092500F" w:rsidRDefault="0092500F" w:rsidP="0092500F">
      <w:pPr>
        <w:rPr>
          <w:rFonts w:ascii="Times" w:hAnsi="Times" w:cs="Times"/>
          <w:sz w:val="24"/>
        </w:rPr>
      </w:pPr>
      <w:r>
        <w:rPr>
          <w:rFonts w:ascii="Times" w:hAnsi="Times"/>
          <w:sz w:val="24"/>
        </w:rPr>
        <w:t xml:space="preserve">Fax: +49 7452 95-1498, </w:t>
      </w:r>
    </w:p>
    <w:p w14:paraId="32FD7EF1" w14:textId="77777777" w:rsidR="0092500F" w:rsidRPr="0092500F" w:rsidRDefault="0092500F" w:rsidP="0092500F">
      <w:pPr>
        <w:rPr>
          <w:rFonts w:ascii="Times" w:hAnsi="Times" w:cs="Times"/>
          <w:sz w:val="24"/>
        </w:rPr>
      </w:pPr>
      <w:r>
        <w:rPr>
          <w:rFonts w:ascii="Times" w:hAnsi="Times"/>
          <w:sz w:val="24"/>
        </w:rPr>
        <w:t>E-mail: ralf.biehl@haefele.de</w:t>
      </w:r>
    </w:p>
    <w:p w14:paraId="41FBAACF" w14:textId="77777777" w:rsidR="0092500F" w:rsidRPr="0092500F" w:rsidRDefault="0092500F" w:rsidP="0092500F">
      <w:pPr>
        <w:rPr>
          <w:rFonts w:ascii="Times" w:hAnsi="Times" w:cs="Times"/>
          <w:sz w:val="24"/>
          <w:lang w:val="en-US"/>
        </w:rPr>
      </w:pPr>
    </w:p>
    <w:p w14:paraId="6ED49712" w14:textId="77777777" w:rsidR="0092500F" w:rsidRPr="0092500F" w:rsidRDefault="0092500F" w:rsidP="0092500F">
      <w:pPr>
        <w:rPr>
          <w:rFonts w:ascii="Times" w:hAnsi="Times" w:cs="Times"/>
          <w:sz w:val="24"/>
          <w:lang w:val="en-US"/>
        </w:rPr>
      </w:pPr>
    </w:p>
    <w:p w14:paraId="4286ABCA" w14:textId="77777777" w:rsidR="00812588" w:rsidRPr="0092500F" w:rsidRDefault="00812588" w:rsidP="007E251E">
      <w:pPr>
        <w:pStyle w:val="projektdaten"/>
        <w:rPr>
          <w:sz w:val="24"/>
          <w:lang w:val="en-US"/>
        </w:rPr>
      </w:pPr>
    </w:p>
    <w:p w14:paraId="43794138" w14:textId="77777777" w:rsidR="00812588" w:rsidRPr="0092500F" w:rsidRDefault="00812588" w:rsidP="007E251E">
      <w:pPr>
        <w:pStyle w:val="projektdaten"/>
        <w:rPr>
          <w:color w:val="FF0000"/>
          <w:lang w:val="en-US"/>
        </w:rPr>
      </w:pPr>
    </w:p>
    <w:p w14:paraId="6E6A37D7" w14:textId="77777777" w:rsidR="000A5972" w:rsidRPr="0092500F" w:rsidRDefault="000A5972">
      <w:pPr>
        <w:rPr>
          <w:rFonts w:cs="Times"/>
          <w:color w:val="008000"/>
          <w:sz w:val="24"/>
          <w:lang w:val="en-US"/>
        </w:rPr>
      </w:pPr>
    </w:p>
    <w:p w14:paraId="5F727205" w14:textId="77777777" w:rsidR="007B7656" w:rsidRPr="0092500F" w:rsidRDefault="007B7656">
      <w:pPr>
        <w:suppressAutoHyphens w:val="0"/>
        <w:rPr>
          <w:rFonts w:ascii="Arial" w:hAnsi="Arial" w:cs="Arial"/>
          <w:b/>
          <w:sz w:val="22"/>
        </w:rPr>
      </w:pPr>
      <w:r>
        <w:br w:type="page"/>
      </w:r>
    </w:p>
    <w:p w14:paraId="1DAC4715" w14:textId="3491FBB7" w:rsidR="00D00465" w:rsidRDefault="002D4654">
      <w:pPr>
        <w:rPr>
          <w:rFonts w:ascii="Arial" w:hAnsi="Arial" w:cs="Arial"/>
        </w:rPr>
      </w:pPr>
      <w:r>
        <w:rPr>
          <w:rFonts w:ascii="Arial" w:hAnsi="Arial"/>
          <w:b/>
          <w:sz w:val="22"/>
        </w:rPr>
        <w:lastRenderedPageBreak/>
        <w:t xml:space="preserve">PROJECT DATA </w:t>
      </w:r>
      <w:r>
        <w:rPr>
          <w:rFonts w:ascii="Arial" w:hAnsi="Arial"/>
        </w:rPr>
        <w:t xml:space="preserve">AGAPLESION EV. KLINIKUM SCHAUMBURG </w:t>
      </w:r>
      <w:proofErr w:type="spellStart"/>
      <w:r>
        <w:rPr>
          <w:rFonts w:ascii="Arial" w:hAnsi="Arial"/>
        </w:rPr>
        <w:t>gGmbH</w:t>
      </w:r>
      <w:proofErr w:type="spellEnd"/>
    </w:p>
    <w:p w14:paraId="2E9AA5E0" w14:textId="77777777" w:rsidR="00442BDA" w:rsidRPr="00DE61D0" w:rsidRDefault="00442BDA">
      <w:pPr>
        <w:rPr>
          <w:rFonts w:ascii="Arial" w:hAnsi="Arial" w:cs="Arial"/>
          <w:b/>
        </w:rPr>
      </w:pPr>
    </w:p>
    <w:tbl>
      <w:tblPr>
        <w:tblStyle w:val="Tabellenraster"/>
        <w:tblW w:w="9606" w:type="dxa"/>
        <w:tblLook w:val="04A0" w:firstRow="1" w:lastRow="0" w:firstColumn="1" w:lastColumn="0" w:noHBand="0" w:noVBand="1"/>
      </w:tblPr>
      <w:tblGrid>
        <w:gridCol w:w="3652"/>
        <w:gridCol w:w="5954"/>
      </w:tblGrid>
      <w:tr w:rsidR="00B70A2F" w:rsidRPr="00DE61D0" w14:paraId="0ECD20A0" w14:textId="77777777" w:rsidTr="002D4D24">
        <w:trPr>
          <w:trHeight w:val="503"/>
        </w:trPr>
        <w:tc>
          <w:tcPr>
            <w:tcW w:w="3652" w:type="dxa"/>
            <w:shd w:val="clear" w:color="auto" w:fill="auto"/>
            <w:tcMar>
              <w:left w:w="108" w:type="dxa"/>
            </w:tcMar>
          </w:tcPr>
          <w:p w14:paraId="03266A67" w14:textId="3705778E" w:rsidR="00B70A2F" w:rsidRPr="00DE61D0" w:rsidRDefault="002D4654">
            <w:pPr>
              <w:spacing w:before="120" w:after="120"/>
              <w:rPr>
                <w:rFonts w:ascii="Arial" w:hAnsi="Arial" w:cs="Arial"/>
                <w:b/>
              </w:rPr>
            </w:pPr>
            <w:r>
              <w:rPr>
                <w:rFonts w:ascii="Arial" w:hAnsi="Arial"/>
                <w:b/>
              </w:rPr>
              <w:t>Architecture / interior architecture</w:t>
            </w:r>
          </w:p>
        </w:tc>
        <w:tc>
          <w:tcPr>
            <w:tcW w:w="5954" w:type="dxa"/>
            <w:shd w:val="clear" w:color="auto" w:fill="auto"/>
            <w:tcMar>
              <w:left w:w="108" w:type="dxa"/>
            </w:tcMar>
          </w:tcPr>
          <w:p w14:paraId="73CCB1C7" w14:textId="53C3D3C0" w:rsidR="00B70A2F" w:rsidRPr="00DE61D0" w:rsidRDefault="00AE7284">
            <w:pPr>
              <w:spacing w:before="120" w:after="120"/>
              <w:rPr>
                <w:rFonts w:ascii="Arial" w:hAnsi="Arial" w:cs="Arial"/>
              </w:rPr>
            </w:pPr>
            <w:proofErr w:type="spellStart"/>
            <w:r>
              <w:rPr>
                <w:rFonts w:ascii="Arial" w:hAnsi="Arial"/>
              </w:rPr>
              <w:t>Sweco</w:t>
            </w:r>
            <w:proofErr w:type="spellEnd"/>
            <w:r>
              <w:rPr>
                <w:rFonts w:ascii="Arial" w:hAnsi="Arial"/>
              </w:rPr>
              <w:t xml:space="preserve"> GmbH, </w:t>
            </w:r>
            <w:hyperlink r:id="rId9" w:history="1">
              <w:r>
                <w:rPr>
                  <w:rStyle w:val="Hyperlink"/>
                  <w:rFonts w:ascii="Arial" w:hAnsi="Arial"/>
                  <w:color w:val="auto"/>
                </w:rPr>
                <w:t>www.sweco-gmbh.de</w:t>
              </w:r>
            </w:hyperlink>
            <w:r>
              <w:rPr>
                <w:rFonts w:ascii="Arial" w:hAnsi="Arial"/>
              </w:rPr>
              <w:t>, Berlin (formerly Ludes); winning design:</w:t>
            </w:r>
            <w:r>
              <w:rPr>
                <w:rFonts w:ascii="Arial" w:hAnsi="Arial"/>
                <w:color w:val="FF0000"/>
              </w:rPr>
              <w:t xml:space="preserve"> </w:t>
            </w:r>
            <w:r>
              <w:rPr>
                <w:rFonts w:ascii="Arial" w:hAnsi="Arial"/>
              </w:rPr>
              <w:t xml:space="preserve">Architects Schuster </w:t>
            </w:r>
            <w:proofErr w:type="spellStart"/>
            <w:r>
              <w:rPr>
                <w:rFonts w:ascii="Arial" w:hAnsi="Arial"/>
              </w:rPr>
              <w:t>Pechtold</w:t>
            </w:r>
            <w:proofErr w:type="spellEnd"/>
            <w:r>
              <w:rPr>
                <w:rFonts w:ascii="Arial" w:hAnsi="Arial"/>
              </w:rPr>
              <w:t xml:space="preserve"> Schmidt, Munich</w:t>
            </w:r>
          </w:p>
        </w:tc>
      </w:tr>
      <w:tr w:rsidR="00B70A2F" w:rsidRPr="008A06FC" w14:paraId="29AD0D26" w14:textId="77777777" w:rsidTr="002D4D24">
        <w:trPr>
          <w:trHeight w:val="443"/>
        </w:trPr>
        <w:tc>
          <w:tcPr>
            <w:tcW w:w="3652" w:type="dxa"/>
            <w:shd w:val="clear" w:color="auto" w:fill="auto"/>
            <w:tcMar>
              <w:left w:w="108" w:type="dxa"/>
            </w:tcMar>
          </w:tcPr>
          <w:p w14:paraId="30143B5F" w14:textId="77777777" w:rsidR="00B70A2F" w:rsidRPr="00DE61D0" w:rsidRDefault="002D4654">
            <w:pPr>
              <w:spacing w:before="120" w:after="120"/>
              <w:rPr>
                <w:rFonts w:ascii="Arial" w:hAnsi="Arial" w:cs="Arial"/>
                <w:b/>
              </w:rPr>
            </w:pPr>
            <w:r>
              <w:rPr>
                <w:rFonts w:ascii="Arial" w:hAnsi="Arial"/>
                <w:b/>
              </w:rPr>
              <w:t>Operator / user</w:t>
            </w:r>
          </w:p>
        </w:tc>
        <w:tc>
          <w:tcPr>
            <w:tcW w:w="5954" w:type="dxa"/>
            <w:shd w:val="clear" w:color="auto" w:fill="auto"/>
            <w:tcMar>
              <w:left w:w="108" w:type="dxa"/>
            </w:tcMar>
          </w:tcPr>
          <w:p w14:paraId="13366AD4" w14:textId="1391E808" w:rsidR="00B70A2F" w:rsidRPr="008A06FC" w:rsidRDefault="00EC3797">
            <w:pPr>
              <w:spacing w:before="120" w:after="120"/>
              <w:rPr>
                <w:rFonts w:ascii="Arial" w:hAnsi="Arial" w:cs="Arial"/>
                <w:lang w:val="de-DE"/>
              </w:rPr>
            </w:pPr>
            <w:r w:rsidRPr="008A06FC">
              <w:rPr>
                <w:rFonts w:ascii="Arial" w:hAnsi="Arial"/>
                <w:lang w:val="de-DE"/>
              </w:rPr>
              <w:t xml:space="preserve">AGAPLESION EV. KLINIKUM SCHAUMBURG gGmbH, </w:t>
            </w:r>
          </w:p>
        </w:tc>
      </w:tr>
      <w:tr w:rsidR="00B70A2F" w:rsidRPr="008A06FC" w14:paraId="5D5492B3" w14:textId="77777777" w:rsidTr="002D4D24">
        <w:trPr>
          <w:trHeight w:val="521"/>
        </w:trPr>
        <w:tc>
          <w:tcPr>
            <w:tcW w:w="3652" w:type="dxa"/>
            <w:shd w:val="clear" w:color="auto" w:fill="auto"/>
            <w:tcMar>
              <w:left w:w="108" w:type="dxa"/>
            </w:tcMar>
          </w:tcPr>
          <w:p w14:paraId="6EDE453E" w14:textId="77777777" w:rsidR="00B70A2F" w:rsidRDefault="002D4654">
            <w:pPr>
              <w:spacing w:before="120" w:after="120"/>
              <w:rPr>
                <w:rFonts w:ascii="Arial" w:hAnsi="Arial" w:cs="Arial"/>
                <w:b/>
              </w:rPr>
            </w:pPr>
            <w:r>
              <w:rPr>
                <w:rFonts w:ascii="Arial" w:hAnsi="Arial"/>
                <w:b/>
              </w:rPr>
              <w:t>Investor / builder</w:t>
            </w:r>
          </w:p>
        </w:tc>
        <w:tc>
          <w:tcPr>
            <w:tcW w:w="5954" w:type="dxa"/>
            <w:shd w:val="clear" w:color="auto" w:fill="auto"/>
            <w:tcMar>
              <w:left w:w="108" w:type="dxa"/>
            </w:tcMar>
          </w:tcPr>
          <w:p w14:paraId="60133E94" w14:textId="1900CBD8" w:rsidR="00FC38E9" w:rsidRPr="008A06FC" w:rsidRDefault="00EC3797" w:rsidP="00EC3797">
            <w:pPr>
              <w:spacing w:before="120" w:after="120"/>
              <w:rPr>
                <w:rFonts w:ascii="Arial" w:hAnsi="Arial" w:cs="Arial"/>
                <w:lang w:val="de-DE"/>
              </w:rPr>
            </w:pPr>
            <w:r w:rsidRPr="008A06FC">
              <w:rPr>
                <w:rFonts w:ascii="Arial" w:hAnsi="Arial"/>
                <w:lang w:val="de-DE"/>
              </w:rPr>
              <w:t xml:space="preserve">AGAPLESION EV. KRANKENHAUS BETHEL, Bückeburg </w:t>
            </w:r>
          </w:p>
        </w:tc>
      </w:tr>
      <w:tr w:rsidR="00B70A2F" w14:paraId="127B656B" w14:textId="77777777" w:rsidTr="002D4D24">
        <w:trPr>
          <w:trHeight w:val="488"/>
        </w:trPr>
        <w:tc>
          <w:tcPr>
            <w:tcW w:w="3652" w:type="dxa"/>
            <w:shd w:val="clear" w:color="auto" w:fill="auto"/>
            <w:tcMar>
              <w:left w:w="108" w:type="dxa"/>
            </w:tcMar>
          </w:tcPr>
          <w:p w14:paraId="108CBC31" w14:textId="77777777" w:rsidR="00B70A2F" w:rsidRDefault="002D4654">
            <w:pPr>
              <w:spacing w:before="120" w:after="120"/>
              <w:rPr>
                <w:rFonts w:ascii="Arial" w:hAnsi="Arial" w:cs="Arial"/>
                <w:b/>
              </w:rPr>
            </w:pPr>
            <w:r>
              <w:rPr>
                <w:rFonts w:ascii="Arial" w:hAnsi="Arial"/>
                <w:b/>
              </w:rPr>
              <w:t>Size</w:t>
            </w:r>
          </w:p>
        </w:tc>
        <w:tc>
          <w:tcPr>
            <w:tcW w:w="5954" w:type="dxa"/>
            <w:shd w:val="clear" w:color="auto" w:fill="auto"/>
            <w:tcMar>
              <w:left w:w="108" w:type="dxa"/>
            </w:tcMar>
          </w:tcPr>
          <w:p w14:paraId="021C4B24" w14:textId="418E6B8A" w:rsidR="00B70A2F" w:rsidRDefault="002C35A5" w:rsidP="002C35A5">
            <w:pPr>
              <w:spacing w:before="120" w:after="120"/>
              <w:rPr>
                <w:rFonts w:ascii="Arial" w:hAnsi="Arial" w:cs="Arial"/>
              </w:rPr>
            </w:pPr>
            <w:r>
              <w:rPr>
                <w:rFonts w:ascii="Arial" w:hAnsi="Arial"/>
              </w:rPr>
              <w:t xml:space="preserve">45,000 sqm gross floorspace; 14 specialist departments; </w:t>
            </w:r>
            <w:r w:rsidR="002E0E00">
              <w:rPr>
                <w:rFonts w:ascii="Arial" w:hAnsi="Arial"/>
              </w:rPr>
              <w:br/>
            </w:r>
            <w:r>
              <w:rPr>
                <w:rFonts w:ascii="Arial" w:hAnsi="Arial"/>
              </w:rPr>
              <w:t xml:space="preserve">8 operating theatres; 437 beds; a total of approx. </w:t>
            </w:r>
            <w:r w:rsidR="002E0E00">
              <w:rPr>
                <w:rFonts w:ascii="Arial" w:hAnsi="Arial"/>
              </w:rPr>
              <w:br/>
            </w:r>
            <w:r>
              <w:rPr>
                <w:rFonts w:ascii="Arial" w:hAnsi="Arial"/>
              </w:rPr>
              <w:t xml:space="preserve">2,500 doors; </w:t>
            </w:r>
          </w:p>
        </w:tc>
      </w:tr>
      <w:tr w:rsidR="002C35A5" w14:paraId="2B997005" w14:textId="77777777" w:rsidTr="002D4D24">
        <w:trPr>
          <w:trHeight w:val="488"/>
        </w:trPr>
        <w:tc>
          <w:tcPr>
            <w:tcW w:w="3652" w:type="dxa"/>
            <w:shd w:val="clear" w:color="auto" w:fill="auto"/>
            <w:tcMar>
              <w:left w:w="108" w:type="dxa"/>
            </w:tcMar>
          </w:tcPr>
          <w:p w14:paraId="0636EFA0" w14:textId="386B4B88" w:rsidR="002C35A5" w:rsidRDefault="002C35A5">
            <w:pPr>
              <w:spacing w:before="120" w:after="120"/>
              <w:rPr>
                <w:rFonts w:ascii="Arial" w:hAnsi="Arial" w:cs="Arial"/>
                <w:b/>
              </w:rPr>
            </w:pPr>
            <w:r>
              <w:rPr>
                <w:rFonts w:ascii="Arial" w:hAnsi="Arial"/>
                <w:b/>
              </w:rPr>
              <w:t>Construction volume</w:t>
            </w:r>
          </w:p>
        </w:tc>
        <w:tc>
          <w:tcPr>
            <w:tcW w:w="5954" w:type="dxa"/>
            <w:shd w:val="clear" w:color="auto" w:fill="auto"/>
            <w:tcMar>
              <w:left w:w="108" w:type="dxa"/>
            </w:tcMar>
          </w:tcPr>
          <w:p w14:paraId="04938D1E" w14:textId="2CF30E33" w:rsidR="002C35A5" w:rsidRPr="002C35A5" w:rsidRDefault="002C35A5" w:rsidP="002C35A5">
            <w:pPr>
              <w:spacing w:before="120" w:after="120"/>
              <w:rPr>
                <w:rFonts w:ascii="Arial" w:hAnsi="Arial" w:cs="Arial"/>
              </w:rPr>
            </w:pPr>
            <w:r>
              <w:rPr>
                <w:rFonts w:ascii="Arial" w:hAnsi="Arial"/>
              </w:rPr>
              <w:t>Approx. EUR 140 million</w:t>
            </w:r>
          </w:p>
        </w:tc>
      </w:tr>
      <w:tr w:rsidR="00B70A2F" w14:paraId="469F4F2F" w14:textId="77777777" w:rsidTr="002D4D24">
        <w:trPr>
          <w:trHeight w:val="503"/>
        </w:trPr>
        <w:tc>
          <w:tcPr>
            <w:tcW w:w="3652" w:type="dxa"/>
            <w:shd w:val="clear" w:color="auto" w:fill="auto"/>
            <w:tcMar>
              <w:left w:w="108" w:type="dxa"/>
            </w:tcMar>
          </w:tcPr>
          <w:p w14:paraId="22EE7C56" w14:textId="77777777" w:rsidR="00B70A2F" w:rsidRDefault="002D4654">
            <w:pPr>
              <w:spacing w:before="120" w:after="120"/>
              <w:rPr>
                <w:rFonts w:ascii="Arial" w:hAnsi="Arial" w:cs="Arial"/>
                <w:b/>
              </w:rPr>
            </w:pPr>
            <w:r>
              <w:rPr>
                <w:rFonts w:ascii="Arial" w:hAnsi="Arial"/>
                <w:b/>
              </w:rPr>
              <w:t>Year</w:t>
            </w:r>
          </w:p>
        </w:tc>
        <w:tc>
          <w:tcPr>
            <w:tcW w:w="5954" w:type="dxa"/>
            <w:shd w:val="clear" w:color="auto" w:fill="auto"/>
            <w:tcMar>
              <w:left w:w="108" w:type="dxa"/>
            </w:tcMar>
          </w:tcPr>
          <w:p w14:paraId="3224BE25" w14:textId="2BE66861" w:rsidR="00B70A2F" w:rsidRDefault="00547735" w:rsidP="00547735">
            <w:pPr>
              <w:spacing w:before="120" w:after="120"/>
              <w:rPr>
                <w:rFonts w:ascii="Arial" w:hAnsi="Arial" w:cs="Arial"/>
              </w:rPr>
            </w:pPr>
            <w:r>
              <w:rPr>
                <w:rFonts w:ascii="Arial" w:hAnsi="Arial"/>
              </w:rPr>
              <w:t>2018</w:t>
            </w:r>
          </w:p>
        </w:tc>
      </w:tr>
      <w:tr w:rsidR="00B70A2F" w14:paraId="3AA917F8" w14:textId="77777777" w:rsidTr="002D4D24">
        <w:trPr>
          <w:trHeight w:val="488"/>
        </w:trPr>
        <w:tc>
          <w:tcPr>
            <w:tcW w:w="3652" w:type="dxa"/>
            <w:shd w:val="clear" w:color="auto" w:fill="auto"/>
            <w:tcMar>
              <w:left w:w="108" w:type="dxa"/>
            </w:tcMar>
          </w:tcPr>
          <w:p w14:paraId="68AD8B53" w14:textId="77777777" w:rsidR="00B70A2F" w:rsidRDefault="002D4654">
            <w:pPr>
              <w:spacing w:before="120" w:after="120"/>
              <w:rPr>
                <w:rFonts w:ascii="Arial" w:hAnsi="Arial" w:cs="Arial"/>
                <w:b/>
              </w:rPr>
            </w:pPr>
            <w:r>
              <w:rPr>
                <w:rFonts w:ascii="Arial" w:hAnsi="Arial"/>
                <w:b/>
              </w:rPr>
              <w:t>Homepage</w:t>
            </w:r>
          </w:p>
        </w:tc>
        <w:tc>
          <w:tcPr>
            <w:tcW w:w="5954" w:type="dxa"/>
            <w:shd w:val="clear" w:color="auto" w:fill="auto"/>
            <w:tcMar>
              <w:left w:w="108" w:type="dxa"/>
            </w:tcMar>
          </w:tcPr>
          <w:p w14:paraId="64C6D368" w14:textId="79CC8C96" w:rsidR="00B70A2F" w:rsidRDefault="000A5972" w:rsidP="00547735">
            <w:pPr>
              <w:spacing w:before="120" w:after="120"/>
              <w:rPr>
                <w:rFonts w:ascii="Arial" w:hAnsi="Arial" w:cs="Arial"/>
              </w:rPr>
            </w:pPr>
            <w:r>
              <w:rPr>
                <w:rFonts w:ascii="Arial" w:hAnsi="Arial"/>
              </w:rPr>
              <w:t>www.ev-klinikum-schaumburg.de</w:t>
            </w:r>
          </w:p>
        </w:tc>
      </w:tr>
      <w:tr w:rsidR="00B70A2F" w14:paraId="6991885A" w14:textId="77777777" w:rsidTr="002D4D24">
        <w:trPr>
          <w:trHeight w:val="503"/>
        </w:trPr>
        <w:tc>
          <w:tcPr>
            <w:tcW w:w="3652" w:type="dxa"/>
            <w:shd w:val="clear" w:color="auto" w:fill="auto"/>
            <w:tcMar>
              <w:left w:w="108" w:type="dxa"/>
            </w:tcMar>
          </w:tcPr>
          <w:p w14:paraId="0409611C" w14:textId="77777777" w:rsidR="00B70A2F" w:rsidRDefault="002D4654">
            <w:pPr>
              <w:spacing w:before="120" w:after="120"/>
              <w:rPr>
                <w:rFonts w:ascii="Arial" w:hAnsi="Arial" w:cs="Arial"/>
                <w:b/>
              </w:rPr>
            </w:pPr>
            <w:r>
              <w:rPr>
                <w:rFonts w:ascii="Arial" w:hAnsi="Arial"/>
                <w:b/>
              </w:rPr>
              <w:t>Project address</w:t>
            </w:r>
          </w:p>
        </w:tc>
        <w:tc>
          <w:tcPr>
            <w:tcW w:w="5954" w:type="dxa"/>
            <w:shd w:val="clear" w:color="auto" w:fill="auto"/>
            <w:tcMar>
              <w:left w:w="108" w:type="dxa"/>
            </w:tcMar>
          </w:tcPr>
          <w:p w14:paraId="13DEF665" w14:textId="77777777" w:rsidR="00EB7F51" w:rsidRDefault="00547735" w:rsidP="007B7656">
            <w:pPr>
              <w:spacing w:before="120"/>
              <w:rPr>
                <w:rFonts w:ascii="Arial" w:hAnsi="Arial" w:cs="Arial"/>
              </w:rPr>
            </w:pPr>
            <w:proofErr w:type="spellStart"/>
            <w:r>
              <w:rPr>
                <w:rFonts w:ascii="Arial" w:hAnsi="Arial"/>
              </w:rPr>
              <w:t>Zum</w:t>
            </w:r>
            <w:proofErr w:type="spellEnd"/>
            <w:r>
              <w:rPr>
                <w:rFonts w:ascii="Arial" w:hAnsi="Arial"/>
              </w:rPr>
              <w:t xml:space="preserve"> </w:t>
            </w:r>
            <w:proofErr w:type="spellStart"/>
            <w:r>
              <w:rPr>
                <w:rFonts w:ascii="Arial" w:hAnsi="Arial"/>
              </w:rPr>
              <w:t>Schaumburger</w:t>
            </w:r>
            <w:proofErr w:type="spellEnd"/>
            <w:r>
              <w:rPr>
                <w:rFonts w:ascii="Arial" w:hAnsi="Arial"/>
              </w:rPr>
              <w:t xml:space="preserve"> </w:t>
            </w:r>
            <w:proofErr w:type="spellStart"/>
            <w:r>
              <w:rPr>
                <w:rFonts w:ascii="Arial" w:hAnsi="Arial"/>
              </w:rPr>
              <w:t>Klinikum</w:t>
            </w:r>
            <w:proofErr w:type="spellEnd"/>
            <w:r>
              <w:rPr>
                <w:rFonts w:ascii="Arial" w:hAnsi="Arial"/>
              </w:rPr>
              <w:t xml:space="preserve"> 1; </w:t>
            </w:r>
          </w:p>
          <w:p w14:paraId="76DF24BE" w14:textId="6B9F3570" w:rsidR="00B70A2F" w:rsidRDefault="00547735" w:rsidP="007B7656">
            <w:pPr>
              <w:spacing w:after="120"/>
              <w:rPr>
                <w:rFonts w:ascii="Arial" w:hAnsi="Arial" w:cs="Arial"/>
              </w:rPr>
            </w:pPr>
            <w:r>
              <w:rPr>
                <w:rFonts w:ascii="Arial" w:hAnsi="Arial"/>
              </w:rPr>
              <w:t xml:space="preserve">31683 </w:t>
            </w:r>
            <w:proofErr w:type="spellStart"/>
            <w:r>
              <w:rPr>
                <w:rFonts w:ascii="Arial" w:hAnsi="Arial"/>
              </w:rPr>
              <w:t>Obernkirchen</w:t>
            </w:r>
            <w:proofErr w:type="spellEnd"/>
          </w:p>
        </w:tc>
      </w:tr>
      <w:tr w:rsidR="00B70A2F" w14:paraId="7E25A679" w14:textId="77777777" w:rsidTr="002D4D24">
        <w:trPr>
          <w:trHeight w:val="3484"/>
        </w:trPr>
        <w:tc>
          <w:tcPr>
            <w:tcW w:w="3652" w:type="dxa"/>
            <w:shd w:val="clear" w:color="auto" w:fill="auto"/>
            <w:tcMar>
              <w:left w:w="108" w:type="dxa"/>
            </w:tcMar>
          </w:tcPr>
          <w:p w14:paraId="0F28E44D" w14:textId="77777777" w:rsidR="00B70A2F" w:rsidRDefault="002D4654">
            <w:pPr>
              <w:spacing w:before="120" w:after="120"/>
              <w:rPr>
                <w:rFonts w:ascii="Arial" w:hAnsi="Arial" w:cs="Arial"/>
                <w:b/>
              </w:rPr>
            </w:pPr>
            <w:r>
              <w:rPr>
                <w:rFonts w:ascii="Arial" w:hAnsi="Arial"/>
                <w:b/>
              </w:rPr>
              <w:t>Products</w:t>
            </w:r>
          </w:p>
        </w:tc>
        <w:tc>
          <w:tcPr>
            <w:tcW w:w="5954" w:type="dxa"/>
            <w:shd w:val="clear" w:color="auto" w:fill="auto"/>
            <w:tcMar>
              <w:left w:w="108" w:type="dxa"/>
            </w:tcMar>
          </w:tcPr>
          <w:p w14:paraId="2ECB1E43" w14:textId="77777777" w:rsidR="00B70A2F" w:rsidRPr="000A5972" w:rsidRDefault="002D4654" w:rsidP="00BF5DDA">
            <w:pPr>
              <w:spacing w:before="120"/>
              <w:rPr>
                <w:rFonts w:ascii="Arial" w:hAnsi="Arial" w:cs="Arial"/>
                <w:sz w:val="20"/>
                <w:szCs w:val="20"/>
              </w:rPr>
            </w:pPr>
            <w:r>
              <w:rPr>
                <w:rFonts w:ascii="Arial" w:hAnsi="Arial"/>
                <w:sz w:val="20"/>
                <w:szCs w:val="20"/>
              </w:rPr>
              <w:t>DIALOCK ELECTRONIC ACCESS CONTROL SYSTEM</w:t>
            </w:r>
          </w:p>
          <w:p w14:paraId="4154C456" w14:textId="7042B98F" w:rsidR="00B70A2F" w:rsidRPr="00CC2300" w:rsidRDefault="00547735">
            <w:pPr>
              <w:pStyle w:val="Listenabsatz"/>
              <w:numPr>
                <w:ilvl w:val="0"/>
                <w:numId w:val="2"/>
              </w:numPr>
              <w:rPr>
                <w:rFonts w:ascii="Arial" w:hAnsi="Arial" w:cs="Arial"/>
                <w:sz w:val="20"/>
                <w:szCs w:val="20"/>
              </w:rPr>
            </w:pPr>
            <w:r>
              <w:rPr>
                <w:rFonts w:ascii="Arial" w:hAnsi="Arial"/>
                <w:sz w:val="20"/>
                <w:szCs w:val="20"/>
              </w:rPr>
              <w:t xml:space="preserve">WT 100 wall terminals at the automatic doors and lift </w:t>
            </w:r>
          </w:p>
          <w:p w14:paraId="5327D9C1" w14:textId="3AD99868" w:rsidR="00500BCF" w:rsidRPr="00CC2300" w:rsidRDefault="00500BCF">
            <w:pPr>
              <w:pStyle w:val="Listenabsatz"/>
              <w:numPr>
                <w:ilvl w:val="0"/>
                <w:numId w:val="2"/>
              </w:numPr>
              <w:rPr>
                <w:rFonts w:ascii="Arial" w:hAnsi="Arial" w:cs="Arial"/>
                <w:sz w:val="20"/>
                <w:szCs w:val="20"/>
              </w:rPr>
            </w:pPr>
            <w:r>
              <w:rPr>
                <w:rFonts w:ascii="Arial" w:hAnsi="Arial"/>
                <w:sz w:val="20"/>
                <w:szCs w:val="20"/>
              </w:rPr>
              <w:t>DT 100 door terminals at the interior doors</w:t>
            </w:r>
          </w:p>
          <w:p w14:paraId="329A5DEB" w14:textId="4EA36134" w:rsidR="00547735" w:rsidRPr="00547735" w:rsidRDefault="00547735" w:rsidP="00547735">
            <w:pPr>
              <w:pStyle w:val="Listenabsatz"/>
              <w:numPr>
                <w:ilvl w:val="0"/>
                <w:numId w:val="2"/>
              </w:numPr>
              <w:rPr>
                <w:rFonts w:ascii="Arial" w:hAnsi="Arial" w:cs="Arial"/>
                <w:sz w:val="20"/>
                <w:szCs w:val="20"/>
              </w:rPr>
            </w:pPr>
            <w:r>
              <w:rPr>
                <w:rFonts w:ascii="Arial" w:hAnsi="Arial"/>
                <w:sz w:val="20"/>
                <w:szCs w:val="20"/>
              </w:rPr>
              <w:t>DT 510 door terminals on sliding doors and technical room doors</w:t>
            </w:r>
          </w:p>
          <w:p w14:paraId="6711D809" w14:textId="448C1F8E" w:rsidR="00547735" w:rsidRDefault="00547735" w:rsidP="00547735">
            <w:pPr>
              <w:pStyle w:val="Listenabsatz"/>
              <w:numPr>
                <w:ilvl w:val="0"/>
                <w:numId w:val="2"/>
              </w:numPr>
              <w:rPr>
                <w:rFonts w:ascii="Arial" w:hAnsi="Arial" w:cs="Arial"/>
                <w:sz w:val="20"/>
                <w:szCs w:val="20"/>
              </w:rPr>
            </w:pPr>
            <w:r>
              <w:rPr>
                <w:rFonts w:ascii="Arial" w:hAnsi="Arial"/>
                <w:sz w:val="20"/>
                <w:szCs w:val="20"/>
              </w:rPr>
              <w:t>DT 600 door terminals on staircase doors and technical room doors</w:t>
            </w:r>
          </w:p>
          <w:p w14:paraId="4423F5D2" w14:textId="5C27AB59" w:rsidR="00547735" w:rsidRDefault="00D47E1C">
            <w:pPr>
              <w:pStyle w:val="Listenabsatz"/>
              <w:numPr>
                <w:ilvl w:val="0"/>
                <w:numId w:val="2"/>
              </w:numPr>
              <w:rPr>
                <w:rFonts w:ascii="Arial" w:hAnsi="Arial" w:cs="Arial"/>
                <w:sz w:val="20"/>
                <w:szCs w:val="20"/>
              </w:rPr>
            </w:pPr>
            <w:proofErr w:type="spellStart"/>
            <w:r>
              <w:rPr>
                <w:rFonts w:ascii="Arial" w:hAnsi="Arial"/>
                <w:sz w:val="20"/>
                <w:szCs w:val="20"/>
              </w:rPr>
              <w:t>LockerLocks</w:t>
            </w:r>
            <w:proofErr w:type="spellEnd"/>
            <w:r>
              <w:rPr>
                <w:rFonts w:ascii="Arial" w:hAnsi="Arial"/>
                <w:sz w:val="20"/>
                <w:szCs w:val="20"/>
              </w:rPr>
              <w:t xml:space="preserve"> at the changing rooms,</w:t>
            </w:r>
            <w:r w:rsidR="002E0E00">
              <w:rPr>
                <w:rFonts w:ascii="Arial" w:hAnsi="Arial"/>
                <w:sz w:val="20"/>
                <w:szCs w:val="20"/>
              </w:rPr>
              <w:t xml:space="preserve"> </w:t>
            </w:r>
            <w:r>
              <w:rPr>
                <w:rFonts w:ascii="Arial" w:hAnsi="Arial"/>
                <w:sz w:val="20"/>
                <w:szCs w:val="20"/>
              </w:rPr>
              <w:t>880 pieces</w:t>
            </w:r>
          </w:p>
          <w:p w14:paraId="2572AEC2" w14:textId="77777777" w:rsidR="00B70A2F" w:rsidRDefault="00B70A2F">
            <w:pPr>
              <w:pStyle w:val="Listenabsatz"/>
              <w:rPr>
                <w:rFonts w:ascii="Arial" w:hAnsi="Arial" w:cs="Arial"/>
                <w:sz w:val="20"/>
                <w:szCs w:val="20"/>
              </w:rPr>
            </w:pPr>
          </w:p>
          <w:p w14:paraId="5D426C9A" w14:textId="214CA191" w:rsidR="001A6BD0" w:rsidRPr="000A5972" w:rsidRDefault="002D4654">
            <w:pPr>
              <w:rPr>
                <w:rFonts w:ascii="Arial" w:hAnsi="Arial" w:cs="Arial"/>
                <w:sz w:val="20"/>
                <w:szCs w:val="20"/>
              </w:rPr>
            </w:pPr>
            <w:r>
              <w:rPr>
                <w:rFonts w:ascii="Arial" w:hAnsi="Arial"/>
                <w:sz w:val="20"/>
                <w:szCs w:val="20"/>
              </w:rPr>
              <w:t>ARCHITECTURAL HARDWARE</w:t>
            </w:r>
          </w:p>
          <w:p w14:paraId="2DB11767" w14:textId="72808DF7" w:rsidR="000A5972" w:rsidRPr="000A5972" w:rsidRDefault="00D47E1C" w:rsidP="001A6BD0">
            <w:pPr>
              <w:pStyle w:val="Listenabsatz"/>
              <w:numPr>
                <w:ilvl w:val="0"/>
                <w:numId w:val="13"/>
              </w:numPr>
              <w:rPr>
                <w:rFonts w:ascii="Arial" w:hAnsi="Arial" w:cs="Arial"/>
                <w:sz w:val="20"/>
                <w:szCs w:val="20"/>
              </w:rPr>
            </w:pPr>
            <w:r>
              <w:rPr>
                <w:rFonts w:ascii="Arial" w:hAnsi="Arial"/>
                <w:sz w:val="20"/>
                <w:szCs w:val="20"/>
              </w:rPr>
              <w:t>Project mortice locks</w:t>
            </w:r>
          </w:p>
          <w:p w14:paraId="55CE2145" w14:textId="01AF8C81" w:rsidR="001A6BD0" w:rsidRPr="000A5972" w:rsidRDefault="00D47E1C" w:rsidP="000A5972">
            <w:pPr>
              <w:pStyle w:val="Listenabsatz"/>
              <w:numPr>
                <w:ilvl w:val="0"/>
                <w:numId w:val="13"/>
              </w:numPr>
              <w:rPr>
                <w:rFonts w:ascii="Arial" w:hAnsi="Arial" w:cs="Arial"/>
                <w:sz w:val="20"/>
                <w:szCs w:val="20"/>
              </w:rPr>
            </w:pPr>
            <w:r>
              <w:rPr>
                <w:rFonts w:ascii="Arial" w:hAnsi="Arial"/>
                <w:sz w:val="20"/>
                <w:szCs w:val="20"/>
              </w:rPr>
              <w:t>Narrow frame fittings on the staircase doors</w:t>
            </w:r>
          </w:p>
          <w:p w14:paraId="1ECA2EE2" w14:textId="7F12EBDA" w:rsidR="001A6BD0" w:rsidRDefault="00D47E1C" w:rsidP="00D47E1C">
            <w:pPr>
              <w:pStyle w:val="Listenabsatz"/>
              <w:numPr>
                <w:ilvl w:val="0"/>
                <w:numId w:val="13"/>
              </w:numPr>
              <w:rPr>
                <w:rFonts w:ascii="Arial" w:hAnsi="Arial" w:cs="Arial"/>
                <w:sz w:val="20"/>
                <w:szCs w:val="20"/>
              </w:rPr>
            </w:pPr>
            <w:r>
              <w:rPr>
                <w:rFonts w:ascii="Arial" w:hAnsi="Arial"/>
                <w:sz w:val="20"/>
                <w:szCs w:val="20"/>
              </w:rPr>
              <w:t>Signs on the helipad</w:t>
            </w:r>
          </w:p>
          <w:p w14:paraId="13EF053B" w14:textId="77777777" w:rsidR="00D47E1C" w:rsidRPr="00827C32" w:rsidRDefault="00D47E1C" w:rsidP="00334EDE">
            <w:pPr>
              <w:pStyle w:val="Listenabsatz"/>
              <w:rPr>
                <w:rFonts w:ascii="Arial" w:hAnsi="Arial" w:cs="Arial"/>
                <w:sz w:val="20"/>
                <w:szCs w:val="20"/>
              </w:rPr>
            </w:pPr>
          </w:p>
          <w:p w14:paraId="4D7569E5" w14:textId="77777777" w:rsidR="001A6BD0" w:rsidRPr="00827C32" w:rsidRDefault="001A6BD0" w:rsidP="001A6BD0">
            <w:pPr>
              <w:rPr>
                <w:rFonts w:ascii="Arial" w:hAnsi="Arial" w:cs="Arial"/>
                <w:sz w:val="20"/>
                <w:szCs w:val="20"/>
              </w:rPr>
            </w:pPr>
            <w:r>
              <w:rPr>
                <w:rFonts w:ascii="Arial" w:hAnsi="Arial"/>
                <w:sz w:val="20"/>
                <w:szCs w:val="20"/>
              </w:rPr>
              <w:t>FURNITURE FITTINGS</w:t>
            </w:r>
          </w:p>
          <w:p w14:paraId="00945329" w14:textId="7E563A3E" w:rsidR="000A5972" w:rsidRDefault="001A6BD0" w:rsidP="000A5972">
            <w:pPr>
              <w:pStyle w:val="Listenabsatz"/>
              <w:numPr>
                <w:ilvl w:val="0"/>
                <w:numId w:val="10"/>
              </w:numPr>
              <w:rPr>
                <w:rFonts w:ascii="Arial" w:hAnsi="Arial" w:cs="Arial"/>
                <w:sz w:val="20"/>
                <w:szCs w:val="20"/>
              </w:rPr>
            </w:pPr>
            <w:proofErr w:type="spellStart"/>
            <w:r>
              <w:rPr>
                <w:rFonts w:ascii="Arial" w:hAnsi="Arial"/>
                <w:sz w:val="20"/>
                <w:szCs w:val="20"/>
              </w:rPr>
              <w:t>Symo</w:t>
            </w:r>
            <w:proofErr w:type="spellEnd"/>
            <w:r>
              <w:rPr>
                <w:rFonts w:ascii="Arial" w:hAnsi="Arial"/>
                <w:sz w:val="20"/>
                <w:szCs w:val="20"/>
              </w:rPr>
              <w:t xml:space="preserve"> furniture locks in different designs</w:t>
            </w:r>
          </w:p>
          <w:p w14:paraId="73D15D5D" w14:textId="41F7A847" w:rsidR="00D47E1C" w:rsidRDefault="00D47E1C" w:rsidP="00D47E1C">
            <w:pPr>
              <w:pStyle w:val="Listenabsatz"/>
              <w:numPr>
                <w:ilvl w:val="0"/>
                <w:numId w:val="13"/>
              </w:numPr>
              <w:rPr>
                <w:rFonts w:ascii="Arial" w:hAnsi="Arial" w:cs="Arial"/>
                <w:sz w:val="20"/>
                <w:szCs w:val="20"/>
              </w:rPr>
            </w:pPr>
            <w:r>
              <w:rPr>
                <w:rFonts w:ascii="Arial" w:hAnsi="Arial"/>
                <w:sz w:val="20"/>
                <w:szCs w:val="20"/>
              </w:rPr>
              <w:t>Furniture handles</w:t>
            </w:r>
          </w:p>
          <w:p w14:paraId="007E08D6" w14:textId="5F7FF985" w:rsidR="00334EDE" w:rsidRPr="00CC2300" w:rsidRDefault="00D47E1C" w:rsidP="007B7656">
            <w:pPr>
              <w:pStyle w:val="Listenabsatz"/>
              <w:numPr>
                <w:ilvl w:val="0"/>
                <w:numId w:val="13"/>
              </w:numPr>
              <w:spacing w:after="120"/>
              <w:rPr>
                <w:rFonts w:ascii="Arial" w:hAnsi="Arial" w:cs="Arial"/>
                <w:sz w:val="20"/>
                <w:szCs w:val="20"/>
              </w:rPr>
            </w:pPr>
            <w:r>
              <w:rPr>
                <w:rFonts w:ascii="Arial" w:hAnsi="Arial"/>
                <w:sz w:val="20"/>
                <w:szCs w:val="20"/>
              </w:rPr>
              <w:t>Building waste bins</w:t>
            </w:r>
          </w:p>
        </w:tc>
      </w:tr>
    </w:tbl>
    <w:p w14:paraId="4395686B" w14:textId="78E56772" w:rsidR="0053021D" w:rsidRDefault="0053021D" w:rsidP="007B7656">
      <w:pPr>
        <w:suppressAutoHyphens w:val="0"/>
        <w:rPr>
          <w:rFonts w:ascii="Times" w:hAnsi="Times"/>
          <w:sz w:val="24"/>
          <w:szCs w:val="24"/>
        </w:rPr>
      </w:pPr>
    </w:p>
    <w:p w14:paraId="13BE72C2" w14:textId="77777777" w:rsidR="002E0E00" w:rsidRDefault="002E0E00" w:rsidP="007B7656">
      <w:pPr>
        <w:suppressAutoHyphens w:val="0"/>
        <w:rPr>
          <w:rFonts w:ascii="Times" w:hAnsi="Times"/>
          <w:sz w:val="24"/>
          <w:szCs w:val="24"/>
        </w:rPr>
      </w:pPr>
    </w:p>
    <w:p w14:paraId="299CF51C" w14:textId="349B443B" w:rsidR="007B7656" w:rsidRPr="00F11A12" w:rsidRDefault="007B7656" w:rsidP="007B7656">
      <w:pPr>
        <w:suppressAutoHyphens w:val="0"/>
        <w:rPr>
          <w:rFonts w:ascii="Times" w:hAnsi="Times" w:cs="Times"/>
          <w:sz w:val="24"/>
        </w:rPr>
      </w:pPr>
      <w:r>
        <w:rPr>
          <w:rFonts w:ascii="Times" w:hAnsi="Times"/>
          <w:sz w:val="24"/>
          <w:szCs w:val="24"/>
        </w:rPr>
        <w:lastRenderedPageBreak/>
        <w:t>Captions:</w:t>
      </w:r>
    </w:p>
    <w:p w14:paraId="0573F5C9" w14:textId="77777777" w:rsidR="007B7656" w:rsidRPr="007B7656" w:rsidRDefault="007B7656" w:rsidP="007B7656">
      <w:pPr>
        <w:suppressAutoHyphens w:val="0"/>
        <w:rPr>
          <w:rFonts w:ascii="Times" w:hAnsi="Times"/>
          <w:sz w:val="24"/>
          <w:szCs w:val="24"/>
        </w:rPr>
      </w:pPr>
    </w:p>
    <w:p w14:paraId="4CA8E5DA" w14:textId="3C460BEE" w:rsidR="007B7656" w:rsidRPr="007B7656" w:rsidRDefault="007B7656" w:rsidP="007B7656">
      <w:pPr>
        <w:suppressAutoHyphens w:val="0"/>
        <w:rPr>
          <w:rFonts w:ascii="Times" w:hAnsi="Times"/>
          <w:sz w:val="24"/>
          <w:szCs w:val="24"/>
        </w:rPr>
      </w:pPr>
      <w:r>
        <w:rPr>
          <w:rFonts w:ascii="Times" w:hAnsi="Times"/>
          <w:sz w:val="24"/>
          <w:szCs w:val="24"/>
        </w:rPr>
        <w:t>331118_fig1_Agaplesion.jpg</w:t>
      </w:r>
    </w:p>
    <w:p w14:paraId="2ABF826A" w14:textId="714AC7FB" w:rsidR="00746FDF" w:rsidRDefault="00746FDF" w:rsidP="00F85F93">
      <w:pPr>
        <w:rPr>
          <w:rFonts w:ascii="Times" w:hAnsi="Times" w:cs="Times"/>
          <w:sz w:val="24"/>
        </w:rPr>
      </w:pPr>
      <w:r>
        <w:rPr>
          <w:rFonts w:ascii="Times" w:hAnsi="Times"/>
          <w:sz w:val="24"/>
        </w:rPr>
        <w:t xml:space="preserve">In the </w:t>
      </w:r>
      <w:proofErr w:type="spellStart"/>
      <w:r>
        <w:rPr>
          <w:rFonts w:ascii="Times" w:hAnsi="Times"/>
          <w:sz w:val="24"/>
        </w:rPr>
        <w:t>Vehlener</w:t>
      </w:r>
      <w:proofErr w:type="spellEnd"/>
      <w:r>
        <w:rPr>
          <w:rFonts w:ascii="Times" w:hAnsi="Times"/>
          <w:sz w:val="24"/>
        </w:rPr>
        <w:t xml:space="preserve"> </w:t>
      </w:r>
      <w:proofErr w:type="spellStart"/>
      <w:r>
        <w:rPr>
          <w:rFonts w:ascii="Times" w:hAnsi="Times"/>
          <w:sz w:val="24"/>
        </w:rPr>
        <w:t>Feldmark</w:t>
      </w:r>
      <w:proofErr w:type="spellEnd"/>
      <w:r>
        <w:rPr>
          <w:rFonts w:ascii="Times" w:hAnsi="Times"/>
          <w:sz w:val="24"/>
        </w:rPr>
        <w:t xml:space="preserve">, not far from the town of </w:t>
      </w:r>
      <w:proofErr w:type="spellStart"/>
      <w:r>
        <w:rPr>
          <w:rFonts w:ascii="Times" w:hAnsi="Times"/>
          <w:sz w:val="24"/>
        </w:rPr>
        <w:t>Obernkirchen</w:t>
      </w:r>
      <w:proofErr w:type="spellEnd"/>
      <w:r>
        <w:rPr>
          <w:rFonts w:ascii="Times" w:hAnsi="Times"/>
          <w:sz w:val="24"/>
        </w:rPr>
        <w:t xml:space="preserve"> in Lower Saxony, three formerly independent clinics merged to form the </w:t>
      </w:r>
      <w:proofErr w:type="spellStart"/>
      <w:r>
        <w:rPr>
          <w:rFonts w:ascii="Times" w:hAnsi="Times"/>
          <w:sz w:val="24"/>
        </w:rPr>
        <w:t>Agaplesion</w:t>
      </w:r>
      <w:proofErr w:type="spellEnd"/>
      <w:r>
        <w:rPr>
          <w:rFonts w:ascii="Times" w:hAnsi="Times"/>
          <w:sz w:val="24"/>
        </w:rPr>
        <w:t xml:space="preserve"> </w:t>
      </w:r>
      <w:proofErr w:type="spellStart"/>
      <w:r>
        <w:rPr>
          <w:rFonts w:ascii="Times" w:hAnsi="Times"/>
          <w:sz w:val="24"/>
        </w:rPr>
        <w:t>Ev</w:t>
      </w:r>
      <w:proofErr w:type="spellEnd"/>
      <w:r>
        <w:rPr>
          <w:rFonts w:ascii="Times" w:hAnsi="Times"/>
          <w:sz w:val="24"/>
        </w:rPr>
        <w:t xml:space="preserve">. </w:t>
      </w:r>
      <w:proofErr w:type="spellStart"/>
      <w:r>
        <w:rPr>
          <w:rFonts w:ascii="Times" w:hAnsi="Times"/>
          <w:sz w:val="24"/>
        </w:rPr>
        <w:t>Klinikum</w:t>
      </w:r>
      <w:proofErr w:type="spellEnd"/>
      <w:r>
        <w:rPr>
          <w:rFonts w:ascii="Times" w:hAnsi="Times"/>
          <w:sz w:val="24"/>
        </w:rPr>
        <w:t xml:space="preserve"> Schaumburg.</w:t>
      </w:r>
    </w:p>
    <w:p w14:paraId="5CE6EED4" w14:textId="22652497" w:rsidR="00746FDF" w:rsidRDefault="00746FDF" w:rsidP="00F85F93">
      <w:pPr>
        <w:rPr>
          <w:rFonts w:ascii="Times" w:hAnsi="Times" w:cs="Times"/>
          <w:sz w:val="24"/>
        </w:rPr>
      </w:pPr>
    </w:p>
    <w:p w14:paraId="6F31D269" w14:textId="51568C71" w:rsidR="00746FDF" w:rsidRDefault="00746FDF" w:rsidP="00746FDF">
      <w:pPr>
        <w:rPr>
          <w:rFonts w:ascii="Times" w:hAnsi="Times" w:cs="Times"/>
          <w:sz w:val="24"/>
        </w:rPr>
      </w:pPr>
      <w:r>
        <w:rPr>
          <w:rFonts w:ascii="Times" w:hAnsi="Times"/>
          <w:sz w:val="24"/>
        </w:rPr>
        <w:t>331118_fig2_Agaplesion.jpg</w:t>
      </w:r>
    </w:p>
    <w:p w14:paraId="26CF34DD" w14:textId="77B68665" w:rsidR="00746FDF" w:rsidRPr="00746FDF" w:rsidRDefault="00746FDF" w:rsidP="00746FDF">
      <w:pPr>
        <w:rPr>
          <w:rFonts w:ascii="Times" w:hAnsi="Times" w:cs="Times"/>
          <w:sz w:val="24"/>
        </w:rPr>
      </w:pPr>
      <w:r>
        <w:rPr>
          <w:rFonts w:ascii="Times" w:hAnsi="Times"/>
          <w:sz w:val="24"/>
        </w:rPr>
        <w:t>331118_fig3_Agaplesion.jpg</w:t>
      </w:r>
    </w:p>
    <w:p w14:paraId="37C2A1D0" w14:textId="77777777" w:rsidR="00746FDF" w:rsidRPr="00746FDF" w:rsidRDefault="00746FDF" w:rsidP="00746FDF">
      <w:pPr>
        <w:rPr>
          <w:rFonts w:ascii="Times" w:hAnsi="Times" w:cs="Times"/>
          <w:sz w:val="24"/>
        </w:rPr>
      </w:pPr>
      <w:r>
        <w:rPr>
          <w:rFonts w:ascii="Times" w:hAnsi="Times"/>
          <w:sz w:val="24"/>
        </w:rPr>
        <w:t>The large, light-filled foyer with reception and cafeteria is located in a fully glassed walkway. It unites the parts of the building and assumes a central distribution function in the sense of providing the shortest possible paths and optimised operating procedures.</w:t>
      </w:r>
    </w:p>
    <w:p w14:paraId="40C686AC" w14:textId="77777777" w:rsidR="00746FDF" w:rsidRPr="00746FDF" w:rsidRDefault="00746FDF" w:rsidP="00746FDF">
      <w:pPr>
        <w:rPr>
          <w:rFonts w:ascii="Times" w:hAnsi="Times" w:cs="Times"/>
          <w:sz w:val="24"/>
        </w:rPr>
      </w:pPr>
    </w:p>
    <w:p w14:paraId="06D760C8" w14:textId="1ECD457D" w:rsidR="00746FDF" w:rsidRPr="00C82F5C" w:rsidRDefault="00746FDF" w:rsidP="00746FDF">
      <w:pPr>
        <w:rPr>
          <w:rFonts w:ascii="Times" w:hAnsi="Times" w:cs="Times"/>
          <w:sz w:val="24"/>
        </w:rPr>
      </w:pPr>
      <w:r>
        <w:rPr>
          <w:rFonts w:ascii="Times" w:hAnsi="Times"/>
          <w:sz w:val="24"/>
        </w:rPr>
        <w:t>331118_fig4_Agaplesion.jpg</w:t>
      </w:r>
    </w:p>
    <w:p w14:paraId="5082011C" w14:textId="2BDE21FE" w:rsidR="00746FDF" w:rsidRPr="00C82F5C" w:rsidRDefault="00746FDF" w:rsidP="00746FDF">
      <w:pPr>
        <w:rPr>
          <w:rFonts w:ascii="Times" w:hAnsi="Times" w:cs="Times"/>
          <w:sz w:val="24"/>
        </w:rPr>
      </w:pPr>
      <w:r>
        <w:rPr>
          <w:rFonts w:ascii="Times" w:hAnsi="Times"/>
          <w:sz w:val="24"/>
        </w:rPr>
        <w:t>331118_fig5_Agaplesion.jpg</w:t>
      </w:r>
    </w:p>
    <w:p w14:paraId="48411A93" w14:textId="77777777" w:rsidR="00746FDF" w:rsidRPr="00746FDF" w:rsidRDefault="00746FDF" w:rsidP="00746FDF">
      <w:pPr>
        <w:rPr>
          <w:rFonts w:ascii="Times" w:hAnsi="Times" w:cs="Times"/>
          <w:sz w:val="24"/>
        </w:rPr>
      </w:pPr>
      <w:r>
        <w:rPr>
          <w:rFonts w:ascii="Times" w:hAnsi="Times"/>
          <w:sz w:val="24"/>
        </w:rPr>
        <w:t xml:space="preserve">The access and locking control in the building consists of elements of the </w:t>
      </w:r>
      <w:bookmarkStart w:id="0" w:name="_GoBack"/>
      <w:r>
        <w:rPr>
          <w:rFonts w:ascii="Times" w:hAnsi="Times"/>
          <w:sz w:val="24"/>
        </w:rPr>
        <w:t xml:space="preserve">Dialock electronic access control system </w:t>
      </w:r>
      <w:bookmarkEnd w:id="0"/>
      <w:r>
        <w:rPr>
          <w:rFonts w:ascii="Times" w:hAnsi="Times"/>
          <w:sz w:val="24"/>
        </w:rPr>
        <w:t xml:space="preserve">by Häfele. On the interior doors, the DT 100 door terminals control the opening of the doors by means of transponder technology. </w:t>
      </w:r>
    </w:p>
    <w:p w14:paraId="04A548E8" w14:textId="77777777" w:rsidR="00746FDF" w:rsidRPr="00746FDF" w:rsidRDefault="00746FDF" w:rsidP="00746FDF">
      <w:pPr>
        <w:rPr>
          <w:rFonts w:ascii="Times" w:hAnsi="Times" w:cs="Times"/>
          <w:sz w:val="24"/>
        </w:rPr>
      </w:pPr>
    </w:p>
    <w:p w14:paraId="4D55D546" w14:textId="565ADEF4" w:rsidR="00746FDF" w:rsidRPr="00746FDF" w:rsidRDefault="00746FDF" w:rsidP="00746FDF">
      <w:pPr>
        <w:rPr>
          <w:rFonts w:ascii="Times" w:hAnsi="Times" w:cs="Times"/>
          <w:sz w:val="24"/>
        </w:rPr>
      </w:pPr>
      <w:r>
        <w:rPr>
          <w:rFonts w:ascii="Times" w:hAnsi="Times"/>
          <w:sz w:val="24"/>
        </w:rPr>
        <w:t>331118_fig6_Agaplesion.jpg</w:t>
      </w:r>
    </w:p>
    <w:p w14:paraId="7A705C79" w14:textId="3E505575" w:rsidR="00746FDF" w:rsidRDefault="00746FDF" w:rsidP="00F85F93">
      <w:pPr>
        <w:rPr>
          <w:rFonts w:ascii="Times" w:hAnsi="Times" w:cs="Times"/>
          <w:sz w:val="24"/>
        </w:rPr>
      </w:pPr>
      <w:r>
        <w:rPr>
          <w:rFonts w:ascii="Times" w:hAnsi="Times"/>
          <w:sz w:val="24"/>
        </w:rPr>
        <w:t xml:space="preserve">In the interior area (here a patient room), many Häfele products were used as well, such as </w:t>
      </w:r>
      <w:proofErr w:type="spellStart"/>
      <w:r>
        <w:rPr>
          <w:rFonts w:ascii="Times" w:hAnsi="Times"/>
          <w:sz w:val="24"/>
        </w:rPr>
        <w:t>Symo</w:t>
      </w:r>
      <w:proofErr w:type="spellEnd"/>
      <w:r>
        <w:rPr>
          <w:rFonts w:ascii="Times" w:hAnsi="Times"/>
          <w:sz w:val="24"/>
        </w:rPr>
        <w:t xml:space="preserve"> furniture locks in various designs, as well as stainless steel fittings and furniture handles and building waste bins.</w:t>
      </w:r>
    </w:p>
    <w:p w14:paraId="42E4E5FC" w14:textId="77777777" w:rsidR="00746FDF" w:rsidRDefault="00746FDF" w:rsidP="00F85F93">
      <w:pPr>
        <w:rPr>
          <w:rFonts w:ascii="Times" w:hAnsi="Times" w:cs="Times"/>
          <w:sz w:val="24"/>
        </w:rPr>
      </w:pPr>
    </w:p>
    <w:p w14:paraId="439896ED" w14:textId="487B580C" w:rsidR="00746FDF" w:rsidRPr="00746FDF" w:rsidRDefault="00746FDF" w:rsidP="00746FDF">
      <w:pPr>
        <w:rPr>
          <w:rFonts w:ascii="Times" w:hAnsi="Times" w:cs="Times"/>
          <w:sz w:val="24"/>
        </w:rPr>
      </w:pPr>
      <w:r>
        <w:rPr>
          <w:rFonts w:ascii="Times" w:hAnsi="Times"/>
          <w:sz w:val="24"/>
        </w:rPr>
        <w:t>331118_fig7_Agaplesion.jpg</w:t>
      </w:r>
    </w:p>
    <w:p w14:paraId="2BE545EF" w14:textId="77777777" w:rsidR="00746FDF" w:rsidRPr="00746FDF" w:rsidRDefault="00746FDF" w:rsidP="00746FDF">
      <w:pPr>
        <w:rPr>
          <w:rFonts w:ascii="Times" w:hAnsi="Times" w:cs="Times"/>
          <w:sz w:val="24"/>
        </w:rPr>
      </w:pPr>
      <w:r>
        <w:rPr>
          <w:rFonts w:ascii="Times" w:hAnsi="Times"/>
          <w:sz w:val="24"/>
        </w:rPr>
        <w:t>All automatic doors, including elevator navigation, are integrated into the Dialock access control system by Häfele. Here, the WT 100 wall terminals communicate with the key cards and key tags.</w:t>
      </w:r>
    </w:p>
    <w:p w14:paraId="09B6CFB0" w14:textId="26A27B26" w:rsidR="00F0719D" w:rsidRDefault="00F0719D">
      <w:pPr>
        <w:suppressAutoHyphens w:val="0"/>
        <w:rPr>
          <w:rFonts w:ascii="Times" w:hAnsi="Times" w:cs="Times"/>
          <w:sz w:val="24"/>
        </w:rPr>
      </w:pPr>
    </w:p>
    <w:p w14:paraId="6A354B57" w14:textId="7412BED7" w:rsidR="00746FDF" w:rsidRPr="00746FDF" w:rsidRDefault="00746FDF" w:rsidP="00746FDF">
      <w:pPr>
        <w:rPr>
          <w:rFonts w:ascii="Times" w:hAnsi="Times" w:cs="Times"/>
          <w:sz w:val="24"/>
        </w:rPr>
      </w:pPr>
      <w:r>
        <w:rPr>
          <w:rFonts w:ascii="Times" w:hAnsi="Times"/>
          <w:sz w:val="24"/>
        </w:rPr>
        <w:t>331118_fig8_Agaplesion.jpg</w:t>
      </w:r>
    </w:p>
    <w:p w14:paraId="5DF5CC0C" w14:textId="77777777" w:rsidR="00746FDF" w:rsidRPr="00746FDF" w:rsidRDefault="00746FDF" w:rsidP="00746FDF">
      <w:pPr>
        <w:rPr>
          <w:rFonts w:ascii="Times" w:hAnsi="Times" w:cs="Times"/>
          <w:sz w:val="24"/>
        </w:rPr>
      </w:pPr>
      <w:r>
        <w:rPr>
          <w:rFonts w:ascii="Times" w:hAnsi="Times"/>
          <w:sz w:val="24"/>
        </w:rPr>
        <w:t>The doors to the technical rooms are controlled via the Dialock DT600 door terminals.</w:t>
      </w:r>
    </w:p>
    <w:p w14:paraId="71065238" w14:textId="1A8D2BDA" w:rsidR="00746FDF" w:rsidRDefault="00746FDF" w:rsidP="00F85F93">
      <w:pPr>
        <w:rPr>
          <w:rFonts w:ascii="Times" w:hAnsi="Times" w:cs="Times"/>
          <w:sz w:val="24"/>
        </w:rPr>
      </w:pPr>
    </w:p>
    <w:p w14:paraId="144C4F72" w14:textId="12596F54" w:rsidR="00746FDF" w:rsidRPr="00746FDF" w:rsidRDefault="00746FDF" w:rsidP="00746FDF">
      <w:pPr>
        <w:rPr>
          <w:rFonts w:ascii="Times" w:hAnsi="Times" w:cs="Times"/>
          <w:sz w:val="24"/>
        </w:rPr>
      </w:pPr>
      <w:r>
        <w:rPr>
          <w:rFonts w:ascii="Times" w:hAnsi="Times"/>
          <w:sz w:val="24"/>
        </w:rPr>
        <w:t>331118_fig9_Agaplesion.jpg</w:t>
      </w:r>
    </w:p>
    <w:p w14:paraId="1DF1D6B9" w14:textId="77777777" w:rsidR="00746FDF" w:rsidRPr="00746FDF" w:rsidRDefault="00746FDF" w:rsidP="00746FDF">
      <w:pPr>
        <w:rPr>
          <w:rFonts w:ascii="Times" w:hAnsi="Times" w:cs="Times"/>
          <w:sz w:val="24"/>
        </w:rPr>
      </w:pPr>
      <w:r>
        <w:rPr>
          <w:rFonts w:ascii="Times" w:hAnsi="Times"/>
          <w:sz w:val="24"/>
        </w:rPr>
        <w:t xml:space="preserve">The DT 510 </w:t>
      </w:r>
      <w:r>
        <w:rPr>
          <w:rFonts w:ascii="Times" w:hAnsi="Times"/>
          <w:bCs/>
          <w:sz w:val="24"/>
        </w:rPr>
        <w:t>electronic profile cylinders by Häfele are installed</w:t>
      </w:r>
      <w:r>
        <w:rPr>
          <w:rFonts w:ascii="Times" w:hAnsi="Times"/>
          <w:sz w:val="24"/>
        </w:rPr>
        <w:t xml:space="preserve"> on the sliding doors.</w:t>
      </w:r>
      <w:r>
        <w:rPr>
          <w:rFonts w:ascii="Times" w:hAnsi="Times"/>
          <w:bCs/>
          <w:sz w:val="24"/>
        </w:rPr>
        <w:t xml:space="preserve"> The battery-operated “intelligent” </w:t>
      </w:r>
      <w:proofErr w:type="spellStart"/>
      <w:r>
        <w:rPr>
          <w:rFonts w:ascii="Times" w:hAnsi="Times"/>
          <w:bCs/>
          <w:sz w:val="24"/>
        </w:rPr>
        <w:t>thumbturn</w:t>
      </w:r>
      <w:proofErr w:type="spellEnd"/>
      <w:r>
        <w:rPr>
          <w:rFonts w:ascii="Times" w:hAnsi="Times"/>
          <w:bCs/>
          <w:sz w:val="24"/>
        </w:rPr>
        <w:t xml:space="preserve"> or double cylinder can be activated </w:t>
      </w:r>
      <w:proofErr w:type="spellStart"/>
      <w:r>
        <w:rPr>
          <w:rFonts w:ascii="Times" w:hAnsi="Times"/>
          <w:bCs/>
          <w:sz w:val="24"/>
        </w:rPr>
        <w:t>touchlessly</w:t>
      </w:r>
      <w:proofErr w:type="spellEnd"/>
      <w:r>
        <w:rPr>
          <w:rFonts w:ascii="Times" w:hAnsi="Times"/>
          <w:bCs/>
          <w:sz w:val="24"/>
        </w:rPr>
        <w:t xml:space="preserve"> with </w:t>
      </w:r>
      <w:proofErr w:type="spellStart"/>
      <w:r>
        <w:rPr>
          <w:rFonts w:ascii="Times" w:hAnsi="Times"/>
          <w:bCs/>
          <w:sz w:val="24"/>
        </w:rPr>
        <w:t>Dialock</w:t>
      </w:r>
      <w:proofErr w:type="spellEnd"/>
      <w:r>
        <w:rPr>
          <w:rFonts w:ascii="Times" w:hAnsi="Times"/>
          <w:bCs/>
          <w:sz w:val="24"/>
        </w:rPr>
        <w:t xml:space="preserve"> key cards and key tags. An illuminated ring indicates the occupancy status of the room. </w:t>
      </w:r>
    </w:p>
    <w:p w14:paraId="34D80743" w14:textId="5E9B709A" w:rsidR="00746FDF" w:rsidRDefault="00746FDF" w:rsidP="00F85F93">
      <w:pPr>
        <w:rPr>
          <w:rFonts w:ascii="Times" w:hAnsi="Times" w:cs="Times"/>
          <w:sz w:val="24"/>
        </w:rPr>
      </w:pPr>
    </w:p>
    <w:p w14:paraId="181029F3" w14:textId="1870A317" w:rsidR="00746FDF" w:rsidRPr="00746FDF" w:rsidRDefault="00746FDF" w:rsidP="00746FDF">
      <w:pPr>
        <w:rPr>
          <w:rFonts w:ascii="Times" w:hAnsi="Times" w:cs="Times"/>
          <w:sz w:val="24"/>
        </w:rPr>
      </w:pPr>
      <w:r>
        <w:rPr>
          <w:rFonts w:ascii="Times" w:hAnsi="Times"/>
          <w:sz w:val="24"/>
        </w:rPr>
        <w:t>331118_fig10_Agaplesion.jpg</w:t>
      </w:r>
    </w:p>
    <w:p w14:paraId="23A1572D" w14:textId="74294344" w:rsidR="00746FDF" w:rsidRPr="00746FDF" w:rsidRDefault="00746FDF" w:rsidP="00746FDF">
      <w:pPr>
        <w:rPr>
          <w:rFonts w:ascii="Times" w:hAnsi="Times" w:cs="Times"/>
          <w:sz w:val="24"/>
        </w:rPr>
      </w:pPr>
      <w:r>
        <w:rPr>
          <w:rFonts w:ascii="Times" w:hAnsi="Times"/>
          <w:sz w:val="24"/>
        </w:rPr>
        <w:t xml:space="preserve">Even the lockers, which the staff uses for storage in the changing rooms, are locked and unlocked with Dialock. 880 </w:t>
      </w:r>
      <w:proofErr w:type="spellStart"/>
      <w:r>
        <w:rPr>
          <w:rFonts w:ascii="Times" w:hAnsi="Times"/>
          <w:sz w:val="24"/>
        </w:rPr>
        <w:t>LockerLock's</w:t>
      </w:r>
      <w:proofErr w:type="spellEnd"/>
      <w:r>
        <w:rPr>
          <w:rFonts w:ascii="Times" w:hAnsi="Times"/>
          <w:sz w:val="24"/>
        </w:rPr>
        <w:t xml:space="preserve"> by </w:t>
      </w:r>
      <w:proofErr w:type="spellStart"/>
      <w:r>
        <w:rPr>
          <w:rFonts w:ascii="Times" w:hAnsi="Times"/>
          <w:sz w:val="24"/>
        </w:rPr>
        <w:t>Häfele</w:t>
      </w:r>
      <w:proofErr w:type="spellEnd"/>
      <w:r>
        <w:rPr>
          <w:rFonts w:ascii="Times" w:hAnsi="Times"/>
          <w:sz w:val="24"/>
        </w:rPr>
        <w:t xml:space="preserve"> were installed throughout the building.</w:t>
      </w:r>
    </w:p>
    <w:p w14:paraId="7F9A24B9" w14:textId="77777777" w:rsidR="00746FDF" w:rsidRPr="00746FDF" w:rsidRDefault="00746FDF" w:rsidP="00746FDF">
      <w:pPr>
        <w:rPr>
          <w:rFonts w:ascii="Times" w:hAnsi="Times" w:cs="Times"/>
          <w:sz w:val="24"/>
        </w:rPr>
      </w:pPr>
    </w:p>
    <w:p w14:paraId="3449897D" w14:textId="074F7DDF" w:rsidR="00746FDF" w:rsidRDefault="00746FDF" w:rsidP="00746FDF">
      <w:pPr>
        <w:rPr>
          <w:rFonts w:ascii="Times" w:hAnsi="Times" w:cs="Times"/>
          <w:sz w:val="24"/>
        </w:rPr>
      </w:pPr>
      <w:r>
        <w:rPr>
          <w:rFonts w:ascii="Times" w:hAnsi="Times"/>
          <w:sz w:val="24"/>
        </w:rPr>
        <w:t>331118_fig11_Agaplesion.jpg</w:t>
      </w:r>
    </w:p>
    <w:p w14:paraId="01F0F6CA" w14:textId="77777777" w:rsidR="00746FDF" w:rsidRPr="00746FDF" w:rsidRDefault="00746FDF" w:rsidP="00746FDF">
      <w:pPr>
        <w:rPr>
          <w:rFonts w:ascii="Times" w:hAnsi="Times" w:cs="Times"/>
          <w:sz w:val="24"/>
        </w:rPr>
      </w:pPr>
      <w:r>
        <w:rPr>
          <w:rFonts w:ascii="Times" w:hAnsi="Times"/>
          <w:sz w:val="24"/>
        </w:rPr>
        <w:t xml:space="preserve">From the garage doors to the furniture lock: With </w:t>
      </w:r>
      <w:proofErr w:type="spellStart"/>
      <w:r>
        <w:rPr>
          <w:rFonts w:ascii="Times" w:hAnsi="Times"/>
          <w:sz w:val="24"/>
        </w:rPr>
        <w:t>Dialock</w:t>
      </w:r>
      <w:proofErr w:type="spellEnd"/>
      <w:r>
        <w:rPr>
          <w:rFonts w:ascii="Times" w:hAnsi="Times"/>
          <w:sz w:val="24"/>
        </w:rPr>
        <w:t xml:space="preserve"> </w:t>
      </w:r>
      <w:proofErr w:type="spellStart"/>
      <w:r>
        <w:rPr>
          <w:rFonts w:ascii="Times" w:hAnsi="Times"/>
          <w:sz w:val="24"/>
        </w:rPr>
        <w:t>Häfele</w:t>
      </w:r>
      <w:proofErr w:type="spellEnd"/>
      <w:r>
        <w:rPr>
          <w:rFonts w:ascii="Times" w:hAnsi="Times"/>
          <w:sz w:val="24"/>
        </w:rPr>
        <w:t xml:space="preserve"> offers </w:t>
      </w:r>
      <w:proofErr w:type="spellStart"/>
      <w:r>
        <w:rPr>
          <w:rFonts w:ascii="Times" w:hAnsi="Times"/>
          <w:sz w:val="24"/>
        </w:rPr>
        <w:t>Agaplesion</w:t>
      </w:r>
      <w:proofErr w:type="spellEnd"/>
      <w:r>
        <w:rPr>
          <w:rFonts w:ascii="Times" w:hAnsi="Times"/>
          <w:sz w:val="24"/>
        </w:rPr>
        <w:t xml:space="preserve"> </w:t>
      </w:r>
      <w:proofErr w:type="spellStart"/>
      <w:r>
        <w:rPr>
          <w:rFonts w:ascii="Times" w:hAnsi="Times"/>
          <w:sz w:val="24"/>
        </w:rPr>
        <w:t>Ev</w:t>
      </w:r>
      <w:proofErr w:type="spellEnd"/>
      <w:r>
        <w:rPr>
          <w:rFonts w:ascii="Times" w:hAnsi="Times"/>
          <w:sz w:val="24"/>
        </w:rPr>
        <w:t xml:space="preserve">. </w:t>
      </w:r>
      <w:proofErr w:type="spellStart"/>
      <w:r>
        <w:rPr>
          <w:rFonts w:ascii="Times" w:hAnsi="Times"/>
          <w:sz w:val="24"/>
        </w:rPr>
        <w:t>Klinikum</w:t>
      </w:r>
      <w:proofErr w:type="spellEnd"/>
      <w:r>
        <w:rPr>
          <w:rFonts w:ascii="Times" w:hAnsi="Times"/>
          <w:sz w:val="24"/>
        </w:rPr>
        <w:t xml:space="preserve"> Schaumburg a contemporary, comprehensive access control system.</w:t>
      </w:r>
    </w:p>
    <w:p w14:paraId="60F71517" w14:textId="77777777" w:rsidR="00746FDF" w:rsidRPr="00746FDF" w:rsidRDefault="00746FDF" w:rsidP="00746FDF">
      <w:pPr>
        <w:rPr>
          <w:rFonts w:ascii="Times" w:hAnsi="Times" w:cs="Times"/>
          <w:sz w:val="24"/>
        </w:rPr>
      </w:pPr>
    </w:p>
    <w:p w14:paraId="5146BC5C" w14:textId="77777777" w:rsidR="00B70A2F" w:rsidRDefault="002D4654">
      <w:pPr>
        <w:jc w:val="right"/>
        <w:rPr>
          <w:b/>
          <w:sz w:val="16"/>
        </w:rPr>
      </w:pPr>
      <w:r>
        <w:rPr>
          <w:rFonts w:ascii="Times" w:hAnsi="Times"/>
          <w:sz w:val="24"/>
        </w:rPr>
        <w:t xml:space="preserve">Photos: Häfele  </w:t>
      </w:r>
    </w:p>
    <w:p w14:paraId="21B4F376" w14:textId="49758777" w:rsidR="00B70A2F" w:rsidRPr="006353EC" w:rsidRDefault="00B70A2F">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24"/>
          <w:szCs w:val="24"/>
        </w:rPr>
      </w:pPr>
    </w:p>
    <w:p w14:paraId="3CDABF9D" w14:textId="77777777" w:rsidR="00C05E79" w:rsidRPr="006353EC" w:rsidRDefault="00C05E79">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24"/>
          <w:szCs w:val="24"/>
        </w:rPr>
      </w:pPr>
    </w:p>
    <w:p w14:paraId="7E956E5C" w14:textId="77777777" w:rsidR="00C05E79" w:rsidRPr="006353EC" w:rsidRDefault="00C05E79">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24"/>
          <w:szCs w:val="24"/>
        </w:rPr>
      </w:pPr>
    </w:p>
    <w:p w14:paraId="6A8CCB43" w14:textId="77777777" w:rsidR="00B70A2F" w:rsidRPr="006353EC" w:rsidRDefault="00B70A2F">
      <w:pPr>
        <w:ind w:right="-1134"/>
        <w:rPr>
          <w:rFonts w:ascii="Arial" w:hAnsi="Arial" w:cs="Arial"/>
          <w:sz w:val="24"/>
          <w:szCs w:val="24"/>
        </w:rPr>
      </w:pPr>
    </w:p>
    <w:p w14:paraId="6A725E2D" w14:textId="77777777" w:rsidR="00F0719D" w:rsidRPr="00F0719D" w:rsidRDefault="00F0719D" w:rsidP="00F0719D">
      <w:pPr>
        <w:suppressAutoHyphens w:val="0"/>
        <w:ind w:right="-1134"/>
        <w:rPr>
          <w:rFonts w:ascii="Arial" w:hAnsi="Arial" w:cs="Arial"/>
          <w:b/>
          <w:sz w:val="16"/>
          <w:szCs w:val="22"/>
        </w:rPr>
      </w:pPr>
    </w:p>
    <w:p w14:paraId="4093D26B" w14:textId="77777777" w:rsidR="00F0719D" w:rsidRPr="00F0719D" w:rsidRDefault="00F0719D" w:rsidP="00F0719D">
      <w:pPr>
        <w:ind w:right="-1134"/>
        <w:rPr>
          <w:rFonts w:ascii="Arial" w:hAnsi="Arial"/>
          <w:sz w:val="16"/>
          <w:szCs w:val="22"/>
        </w:rPr>
      </w:pPr>
      <w:r>
        <w:rPr>
          <w:rFonts w:ascii="Arial" w:hAnsi="Arial"/>
          <w:b/>
          <w:sz w:val="16"/>
          <w:szCs w:val="22"/>
        </w:rPr>
        <w:t>Häfele</w:t>
      </w:r>
      <w:r>
        <w:rPr>
          <w:rFonts w:ascii="Arial" w:hAnsi="Arial"/>
          <w:sz w:val="16"/>
          <w:szCs w:val="22"/>
        </w:rPr>
        <w:t xml:space="preserve"> is an internationally organized family owned and operated business with headquarters in Nagold, Germany. It was founded in 1923 and today serves the furniture industry, architects, planners, cabinet makers/joiners as well as dealers in over 150 countries around the world with furniture fittings and architectural hardware as well as electronic access control systems. Häfele develops and manufactures hardware fittings and electronic access control systems in five factories in Germany and Hungary. In the 2017 financial year the Häfele Group achieved exports of 80% with over 7600 employees in 37 subsidiaries and numerous additional dealerships around the world and revenue of 1.38 billion Euros.</w:t>
      </w:r>
    </w:p>
    <w:p w14:paraId="01FC2632" w14:textId="77777777" w:rsidR="00F0719D" w:rsidRPr="00F0719D" w:rsidRDefault="00F0719D" w:rsidP="00F0719D">
      <w:pPr>
        <w:suppressAutoHyphens w:val="0"/>
        <w:rPr>
          <w:rFonts w:ascii="Arial" w:hAnsi="Arial"/>
          <w:sz w:val="22"/>
          <w:szCs w:val="24"/>
        </w:rPr>
      </w:pPr>
    </w:p>
    <w:p w14:paraId="365EB610" w14:textId="77777777" w:rsidR="00B70A2F" w:rsidRDefault="00B70A2F">
      <w:pPr>
        <w:ind w:right="-1134"/>
      </w:pPr>
    </w:p>
    <w:sectPr w:rsidR="00B70A2F" w:rsidSect="006353EC">
      <w:headerReference w:type="default" r:id="rId10"/>
      <w:footerReference w:type="default" r:id="rId11"/>
      <w:pgSz w:w="11906" w:h="16838"/>
      <w:pgMar w:top="1701" w:right="2550" w:bottom="2127" w:left="1418" w:header="720" w:footer="720" w:gutter="0"/>
      <w:cols w:space="720"/>
      <w:formProt w:val="0"/>
      <w:docGrid w:linePitch="60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352A8" w14:textId="77777777" w:rsidR="00F946DF" w:rsidRDefault="00F946DF">
      <w:r>
        <w:separator/>
      </w:r>
    </w:p>
  </w:endnote>
  <w:endnote w:type="continuationSeparator" w:id="0">
    <w:p w14:paraId="1F90B2C4" w14:textId="77777777" w:rsidR="00F946DF" w:rsidRDefault="00F9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9285" w14:textId="77777777" w:rsidR="00442BDA" w:rsidRPr="00C57682" w:rsidRDefault="00442BDA">
    <w:pPr>
      <w:rPr>
        <w:rFonts w:ascii="Arial" w:hAnsi="Arial" w:cs="Arial"/>
        <w:i/>
        <w:sz w:val="17"/>
      </w:rPr>
    </w:pPr>
    <w:r>
      <w:rPr>
        <w:rFonts w:ascii="Arial" w:hAnsi="Arial"/>
        <w:i/>
        <w:sz w:val="17"/>
      </w:rPr>
      <w:t xml:space="preserve">Press </w:t>
    </w:r>
    <w:proofErr w:type="gramStart"/>
    <w:r>
      <w:rPr>
        <w:rFonts w:ascii="Arial" w:hAnsi="Arial"/>
        <w:i/>
        <w:sz w:val="17"/>
      </w:rPr>
      <w:t>Contact :</w:t>
    </w:r>
    <w:proofErr w:type="gramEnd"/>
    <w:r>
      <w:rPr>
        <w:rFonts w:ascii="Arial" w:hAnsi="Arial"/>
        <w:i/>
        <w:sz w:val="17"/>
      </w:rPr>
      <w:t> </w:t>
    </w:r>
  </w:p>
  <w:p w14:paraId="4649A473" w14:textId="77777777" w:rsidR="00442BDA" w:rsidRPr="00C57682" w:rsidRDefault="00442BDA">
    <w:pPr>
      <w:ind w:right="-1703"/>
      <w:rPr>
        <w:rFonts w:ascii="Arial" w:hAnsi="Arial" w:cs="Arial"/>
      </w:rPr>
    </w:pPr>
    <w:r>
      <w:rPr>
        <w:rFonts w:ascii="Arial" w:hAnsi="Arial"/>
        <w:i/>
        <w:sz w:val="17"/>
      </w:rPr>
      <w:t>Pressebüro Köhler ∙ D-75394 Oberreichenbach ∙ Phone +49 7051 93690-0 ∙ info@koehlerpress.de</w:t>
    </w:r>
  </w:p>
  <w:p w14:paraId="1236A918" w14:textId="77777777" w:rsidR="00442BDA" w:rsidRDefault="00442BDA">
    <w:pPr>
      <w:rPr>
        <w:rFonts w:ascii="Helvetica" w:hAnsi="Helvetica" w:cs="Helvetica"/>
      </w:rPr>
    </w:pPr>
  </w:p>
  <w:p w14:paraId="5601C4F9" w14:textId="77777777" w:rsidR="00442BDA" w:rsidRPr="00C57682" w:rsidRDefault="00442BDA">
    <w:pPr>
      <w:ind w:right="-1703"/>
      <w:rPr>
        <w:rFonts w:ascii="Arial" w:hAnsi="Arial" w:cs="Arial"/>
        <w:sz w:val="17"/>
        <w:szCs w:val="17"/>
      </w:rPr>
    </w:pPr>
    <w:r>
      <w:rPr>
        <w:rFonts w:ascii="Arial" w:hAnsi="Arial"/>
        <w:b/>
        <w:sz w:val="17"/>
        <w:szCs w:val="17"/>
      </w:rPr>
      <w:t>Häfele GmbH &amp; Co KG</w:t>
    </w:r>
    <w:r>
      <w:rPr>
        <w:rFonts w:ascii="Arial" w:hAnsi="Arial"/>
        <w:sz w:val="17"/>
        <w:szCs w:val="17"/>
      </w:rPr>
      <w:t xml:space="preserve"> ∙ Postfach 1237 ∙ D-72192 Nagold ∙ Phone +49 7452 95-0 ∙ Fax +49 7452 95-283</w:t>
    </w:r>
  </w:p>
  <w:p w14:paraId="1CEE7AB2" w14:textId="1A9F3DAD" w:rsidR="00442BDA" w:rsidRPr="00C57682" w:rsidRDefault="00442BDA">
    <w:pPr>
      <w:ind w:left="1843"/>
      <w:rPr>
        <w:rFonts w:ascii="Arial" w:hAnsi="Arial" w:cs="Arial"/>
        <w:sz w:val="17"/>
        <w:szCs w:val="17"/>
      </w:rPr>
    </w:pPr>
    <w:r>
      <w:rPr>
        <w:rFonts w:ascii="Arial" w:hAnsi="Arial"/>
        <w:sz w:val="17"/>
        <w:szCs w:val="17"/>
      </w:rPr>
      <w:t xml:space="preserve">  </w:t>
    </w:r>
    <w:hyperlink r:id="rId1">
      <w:r>
        <w:rPr>
          <w:rStyle w:val="Internetlink"/>
          <w:rFonts w:ascii="Arial" w:hAnsi="Arial"/>
          <w:sz w:val="17"/>
          <w:szCs w:val="17"/>
        </w:rPr>
        <w:t>info@haefele.de</w:t>
      </w:r>
    </w:hyperlink>
    <w:r>
      <w:rPr>
        <w:rFonts w:ascii="Arial" w:hAnsi="Arial"/>
        <w:sz w:val="17"/>
        <w:szCs w:val="17"/>
      </w:rPr>
      <w:t xml:space="preserve"> ∙ www.hafele.com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52BC7" w14:textId="77777777" w:rsidR="00F946DF" w:rsidRDefault="00F946DF">
      <w:r>
        <w:separator/>
      </w:r>
    </w:p>
  </w:footnote>
  <w:footnote w:type="continuationSeparator" w:id="0">
    <w:p w14:paraId="28CF896A" w14:textId="77777777" w:rsidR="00F946DF" w:rsidRDefault="00F94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F105A" w14:textId="77777777" w:rsidR="00442BDA" w:rsidRDefault="00442BDA">
    <w:pPr>
      <w:ind w:right="-1134"/>
      <w:jc w:val="right"/>
      <w:rPr>
        <w:b/>
        <w:sz w:val="12"/>
        <w:lang w:val="fr-FR"/>
      </w:rPr>
    </w:pPr>
  </w:p>
  <w:p w14:paraId="75D3062A" w14:textId="77777777" w:rsidR="00442BDA" w:rsidRDefault="00442BDA">
    <w:pPr>
      <w:tabs>
        <w:tab w:val="left" w:pos="8343"/>
      </w:tabs>
      <w:ind w:right="-1134"/>
      <w:jc w:val="right"/>
      <w:rPr>
        <w:b/>
      </w:rPr>
    </w:pPr>
    <w:r>
      <w:rPr>
        <w:noProof/>
        <w:lang w:val="de-DE"/>
      </w:rPr>
      <w:drawing>
        <wp:inline distT="0" distB="0" distL="0" distR="12700" wp14:anchorId="4B1F2FEF" wp14:editId="067EB799">
          <wp:extent cx="1917700" cy="304800"/>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1917700" cy="304800"/>
                  </a:xfrm>
                  <a:prstGeom prst="rect">
                    <a:avLst/>
                  </a:prstGeom>
                </pic:spPr>
              </pic:pic>
            </a:graphicData>
          </a:graphic>
        </wp:inline>
      </w:drawing>
    </w:r>
  </w:p>
  <w:p w14:paraId="3BA05F50" w14:textId="77777777" w:rsidR="00442BDA" w:rsidRDefault="00442BDA">
    <w:pPr>
      <w:rPr>
        <w:b/>
        <w:lang w:val="fr-FR"/>
      </w:rPr>
    </w:pPr>
  </w:p>
  <w:p w14:paraId="127542D4" w14:textId="77777777" w:rsidR="00442BDA" w:rsidRDefault="00442BDA">
    <w:pPr>
      <w:rPr>
        <w:b/>
        <w:color w:val="808080"/>
        <w:lang w:val="fr-FR"/>
      </w:rPr>
    </w:pPr>
  </w:p>
  <w:p w14:paraId="37916C6C" w14:textId="77777777" w:rsidR="00442BDA" w:rsidRDefault="00442BDA">
    <w:pPr>
      <w:rPr>
        <w:b/>
        <w:color w:val="808080"/>
        <w:lang w:val="fr-FR"/>
      </w:rPr>
    </w:pPr>
  </w:p>
  <w:p w14:paraId="60F947EB" w14:textId="77777777" w:rsidR="00442BDA" w:rsidRPr="00C57682" w:rsidRDefault="00442BDA">
    <w:pPr>
      <w:rPr>
        <w:rFonts w:ascii="Arial" w:hAnsi="Arial" w:cs="Arial"/>
        <w:sz w:val="22"/>
        <w:szCs w:val="22"/>
      </w:rPr>
    </w:pPr>
    <w:r>
      <w:rPr>
        <w:rFonts w:ascii="Arial" w:hAnsi="Arial"/>
        <w:b/>
        <w:sz w:val="22"/>
        <w:szCs w:val="22"/>
      </w:rPr>
      <w:t>Presse-Information ∙ Press Release ∙ Information de Presse</w:t>
    </w:r>
  </w:p>
  <w:p w14:paraId="5648F6A9" w14:textId="742854EE" w:rsidR="00442BDA" w:rsidRPr="00E90036" w:rsidRDefault="00442BDA">
    <w:pPr>
      <w:spacing w:before="60"/>
      <w:rPr>
        <w:rFonts w:ascii="Arial" w:hAnsi="Arial" w:cs="Arial"/>
        <w:sz w:val="16"/>
      </w:rPr>
    </w:pPr>
    <w:r>
      <w:rPr>
        <w:rFonts w:ascii="Arial" w:hAnsi="Arial"/>
        <w:sz w:val="16"/>
      </w:rPr>
      <w:t>No. : 33/11/18-A</w:t>
    </w:r>
    <w:r w:rsidR="008A06FC">
      <w:rPr>
        <w:rFonts w:ascii="Arial" w:hAnsi="Arial"/>
        <w:sz w:val="16"/>
      </w:rPr>
      <w:t>_en</w:t>
    </w:r>
  </w:p>
  <w:p w14:paraId="482B87A3" w14:textId="3245A519" w:rsidR="00442BDA" w:rsidRPr="00810D72" w:rsidRDefault="00442BDA">
    <w:pPr>
      <w:pStyle w:val="Kopfzeile1"/>
      <w:ind w:right="-1134"/>
      <w:jc w:val="right"/>
      <w:rPr>
        <w:sz w:val="16"/>
        <w:szCs w:val="16"/>
      </w:rPr>
    </w:pPr>
    <w:r>
      <w:rPr>
        <w:sz w:val="16"/>
        <w:szCs w:val="16"/>
      </w:rPr>
      <w:t xml:space="preserve">Page </w:t>
    </w:r>
    <w:r w:rsidRPr="00810D72">
      <w:rPr>
        <w:sz w:val="16"/>
        <w:szCs w:val="16"/>
      </w:rPr>
      <w:fldChar w:fldCharType="begin"/>
    </w:r>
    <w:r w:rsidRPr="00810D72">
      <w:rPr>
        <w:sz w:val="16"/>
        <w:szCs w:val="16"/>
      </w:rPr>
      <w:instrText>PAGE</w:instrText>
    </w:r>
    <w:r w:rsidRPr="00810D72">
      <w:rPr>
        <w:sz w:val="16"/>
        <w:szCs w:val="16"/>
      </w:rPr>
      <w:fldChar w:fldCharType="separate"/>
    </w:r>
    <w:r w:rsidR="00B233D7">
      <w:rPr>
        <w:noProof/>
        <w:sz w:val="16"/>
        <w:szCs w:val="16"/>
      </w:rPr>
      <w:t>1</w:t>
    </w:r>
    <w:r w:rsidRPr="00810D72">
      <w:rPr>
        <w:sz w:val="16"/>
        <w:szCs w:val="16"/>
      </w:rPr>
      <w:fldChar w:fldCharType="end"/>
    </w:r>
    <w:r>
      <w:rPr>
        <w:sz w:val="16"/>
        <w:szCs w:val="16"/>
      </w:rPr>
      <w:t xml:space="preserve"> of </w:t>
    </w:r>
    <w:r w:rsidRPr="00810D72">
      <w:rPr>
        <w:sz w:val="16"/>
        <w:szCs w:val="16"/>
      </w:rPr>
      <w:fldChar w:fldCharType="begin"/>
    </w:r>
    <w:r w:rsidRPr="00810D72">
      <w:rPr>
        <w:sz w:val="16"/>
        <w:szCs w:val="16"/>
      </w:rPr>
      <w:instrText>NUMPAGES</w:instrText>
    </w:r>
    <w:r w:rsidRPr="00810D72">
      <w:rPr>
        <w:sz w:val="16"/>
        <w:szCs w:val="16"/>
      </w:rPr>
      <w:fldChar w:fldCharType="separate"/>
    </w:r>
    <w:r w:rsidR="00B233D7">
      <w:rPr>
        <w:noProof/>
        <w:sz w:val="16"/>
        <w:szCs w:val="16"/>
      </w:rPr>
      <w:t>8</w:t>
    </w:r>
    <w:r w:rsidRPr="00810D72">
      <w:rPr>
        <w:sz w:val="16"/>
        <w:szCs w:val="16"/>
      </w:rPr>
      <w:fldChar w:fldCharType="end"/>
    </w:r>
  </w:p>
  <w:p w14:paraId="48FF54AD" w14:textId="77777777" w:rsidR="00442BDA" w:rsidRDefault="00442BDA">
    <w:pPr>
      <w:pStyle w:val="Kopfzeile1"/>
      <w:jc w:val="right"/>
      <w:rPr>
        <w:color w:val="808080"/>
        <w:sz w:val="16"/>
      </w:rPr>
    </w:pPr>
  </w:p>
  <w:p w14:paraId="0660503C" w14:textId="073E4189" w:rsidR="00442BDA" w:rsidRDefault="00442BDA" w:rsidP="00F85F93">
    <w:pPr>
      <w:pStyle w:val="Kopfzeile1"/>
      <w:tabs>
        <w:tab w:val="left" w:pos="2100"/>
      </w:tabs>
      <w:rPr>
        <w:color w:val="808080"/>
        <w:sz w:val="16"/>
      </w:rPr>
    </w:pPr>
    <w:r>
      <w:rPr>
        <w:color w:val="808080"/>
        <w:sz w:val="16"/>
      </w:rPr>
      <w:tab/>
    </w:r>
  </w:p>
  <w:p w14:paraId="37F2CA0A" w14:textId="77777777" w:rsidR="00442BDA" w:rsidRDefault="00442BDA">
    <w:pPr>
      <w:pStyle w:val="Kopfzeile1"/>
      <w:jc w:val="right"/>
      <w:rPr>
        <w:sz w:val="16"/>
      </w:rPr>
    </w:pPr>
  </w:p>
  <w:p w14:paraId="783DBCF8" w14:textId="77777777" w:rsidR="00442BDA" w:rsidRDefault="00442BDA">
    <w:pPr>
      <w:pStyle w:val="Kopfzeile1"/>
      <w:jc w:val="right"/>
      <w:rPr>
        <w:sz w:val="16"/>
      </w:rPr>
    </w:pPr>
  </w:p>
  <w:p w14:paraId="7387600A" w14:textId="77777777" w:rsidR="00442BDA" w:rsidRDefault="00442BDA">
    <w:pPr>
      <w:pStyle w:val="Kopfzeile1"/>
      <w:jc w:val="right"/>
      <w:rPr>
        <w:sz w:val="16"/>
      </w:rPr>
    </w:pPr>
  </w:p>
  <w:p w14:paraId="2B7C59D8" w14:textId="77777777" w:rsidR="00442BDA" w:rsidRDefault="00442BDA">
    <w:pPr>
      <w:pStyle w:val="Kopfzeile1"/>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3983"/>
    <w:multiLevelType w:val="multilevel"/>
    <w:tmpl w:val="399C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C1005"/>
    <w:multiLevelType w:val="multilevel"/>
    <w:tmpl w:val="930A4F4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0EA2594"/>
    <w:multiLevelType w:val="multilevel"/>
    <w:tmpl w:val="BDDC176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156498E"/>
    <w:multiLevelType w:val="multilevel"/>
    <w:tmpl w:val="10A874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56473D0"/>
    <w:multiLevelType w:val="hybridMultilevel"/>
    <w:tmpl w:val="811214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7F16261"/>
    <w:multiLevelType w:val="multilevel"/>
    <w:tmpl w:val="C90C5BBE"/>
    <w:lvl w:ilvl="0">
      <w:start w:val="1"/>
      <w:numFmt w:val="none"/>
      <w:pStyle w:val="berschrift11"/>
      <w:suff w:val="nothing"/>
      <w:lvlText w:val=""/>
      <w:lvlJc w:val="left"/>
      <w:pPr>
        <w:ind w:left="432" w:hanging="432"/>
      </w:pPr>
    </w:lvl>
    <w:lvl w:ilvl="1">
      <w:start w:val="1"/>
      <w:numFmt w:val="none"/>
      <w:pStyle w:val="berschrift21"/>
      <w:suff w:val="nothing"/>
      <w:lvlText w:val=""/>
      <w:lvlJc w:val="left"/>
      <w:pPr>
        <w:ind w:left="576" w:hanging="576"/>
      </w:pPr>
    </w:lvl>
    <w:lvl w:ilvl="2">
      <w:start w:val="1"/>
      <w:numFmt w:val="none"/>
      <w:pStyle w:val="berschrift31"/>
      <w:suff w:val="nothing"/>
      <w:lvlText w:val=""/>
      <w:lvlJc w:val="left"/>
      <w:pPr>
        <w:ind w:left="720" w:hanging="720"/>
      </w:pPr>
    </w:lvl>
    <w:lvl w:ilvl="3">
      <w:start w:val="1"/>
      <w:numFmt w:val="none"/>
      <w:suff w:val="nothing"/>
      <w:lvlText w:val=""/>
      <w:lvlJc w:val="left"/>
      <w:pPr>
        <w:ind w:left="0" w:firstLine="0"/>
      </w:pPr>
    </w:lvl>
    <w:lvl w:ilvl="4">
      <w:start w:val="1"/>
      <w:numFmt w:val="none"/>
      <w:pStyle w:val="berschrift51"/>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A922920"/>
    <w:multiLevelType w:val="hybridMultilevel"/>
    <w:tmpl w:val="ACDC0934"/>
    <w:lvl w:ilvl="0" w:tplc="E8F80290">
      <w:start w:val="2018"/>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922FA1"/>
    <w:multiLevelType w:val="multilevel"/>
    <w:tmpl w:val="CF32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0525D7"/>
    <w:multiLevelType w:val="multilevel"/>
    <w:tmpl w:val="D602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085E62"/>
    <w:multiLevelType w:val="hybridMultilevel"/>
    <w:tmpl w:val="510CACA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6A24774"/>
    <w:multiLevelType w:val="hybridMultilevel"/>
    <w:tmpl w:val="C5721D1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0327383"/>
    <w:multiLevelType w:val="hybridMultilevel"/>
    <w:tmpl w:val="6218A1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9"/>
  </w:num>
  <w:num w:numId="6">
    <w:abstractNumId w:val="6"/>
  </w:num>
  <w:num w:numId="7">
    <w:abstractNumId w:val="0"/>
  </w:num>
  <w:num w:numId="8">
    <w:abstractNumId w:val="7"/>
  </w:num>
  <w:num w:numId="9">
    <w:abstractNumId w:val="8"/>
  </w:num>
  <w:num w:numId="10">
    <w:abstractNumId w:val="12"/>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2F"/>
    <w:rsid w:val="000001C9"/>
    <w:rsid w:val="00007B16"/>
    <w:rsid w:val="00014F36"/>
    <w:rsid w:val="000174E3"/>
    <w:rsid w:val="00022025"/>
    <w:rsid w:val="000406E7"/>
    <w:rsid w:val="00042BBC"/>
    <w:rsid w:val="000462CA"/>
    <w:rsid w:val="0006061E"/>
    <w:rsid w:val="00060846"/>
    <w:rsid w:val="00063D9C"/>
    <w:rsid w:val="00072C69"/>
    <w:rsid w:val="0007338F"/>
    <w:rsid w:val="00074761"/>
    <w:rsid w:val="0009493E"/>
    <w:rsid w:val="000A5972"/>
    <w:rsid w:val="000D5C81"/>
    <w:rsid w:val="000E03A6"/>
    <w:rsid w:val="000E24E7"/>
    <w:rsid w:val="000E2B4B"/>
    <w:rsid w:val="000E4344"/>
    <w:rsid w:val="000E6667"/>
    <w:rsid w:val="000F23C1"/>
    <w:rsid w:val="000F28F5"/>
    <w:rsid w:val="000F6764"/>
    <w:rsid w:val="00101CD3"/>
    <w:rsid w:val="001172AA"/>
    <w:rsid w:val="00117740"/>
    <w:rsid w:val="00120E21"/>
    <w:rsid w:val="00122789"/>
    <w:rsid w:val="00122A13"/>
    <w:rsid w:val="00131FEB"/>
    <w:rsid w:val="00134267"/>
    <w:rsid w:val="001345A9"/>
    <w:rsid w:val="00140FCE"/>
    <w:rsid w:val="00144AD1"/>
    <w:rsid w:val="00147607"/>
    <w:rsid w:val="00150C60"/>
    <w:rsid w:val="00155755"/>
    <w:rsid w:val="00155EF3"/>
    <w:rsid w:val="001619A0"/>
    <w:rsid w:val="00162A41"/>
    <w:rsid w:val="0016550C"/>
    <w:rsid w:val="001708F7"/>
    <w:rsid w:val="001712F6"/>
    <w:rsid w:val="0018169E"/>
    <w:rsid w:val="00193C92"/>
    <w:rsid w:val="00197E8D"/>
    <w:rsid w:val="001A05F5"/>
    <w:rsid w:val="001A0E12"/>
    <w:rsid w:val="001A694D"/>
    <w:rsid w:val="001A6BD0"/>
    <w:rsid w:val="001B0E6D"/>
    <w:rsid w:val="001B192E"/>
    <w:rsid w:val="001B39AE"/>
    <w:rsid w:val="001D2005"/>
    <w:rsid w:val="001F2539"/>
    <w:rsid w:val="001F3273"/>
    <w:rsid w:val="001F5534"/>
    <w:rsid w:val="0020094C"/>
    <w:rsid w:val="0020215E"/>
    <w:rsid w:val="00203BE4"/>
    <w:rsid w:val="00211422"/>
    <w:rsid w:val="0021311C"/>
    <w:rsid w:val="00217443"/>
    <w:rsid w:val="0022216F"/>
    <w:rsid w:val="00222312"/>
    <w:rsid w:val="00226D68"/>
    <w:rsid w:val="00232316"/>
    <w:rsid w:val="00232AB5"/>
    <w:rsid w:val="00234D3A"/>
    <w:rsid w:val="0024568E"/>
    <w:rsid w:val="00250482"/>
    <w:rsid w:val="00251EE9"/>
    <w:rsid w:val="00253A28"/>
    <w:rsid w:val="00263B18"/>
    <w:rsid w:val="00265AD2"/>
    <w:rsid w:val="0027070F"/>
    <w:rsid w:val="00287944"/>
    <w:rsid w:val="00290FDA"/>
    <w:rsid w:val="00293CA3"/>
    <w:rsid w:val="002A1BD6"/>
    <w:rsid w:val="002B0878"/>
    <w:rsid w:val="002B0F5A"/>
    <w:rsid w:val="002B39E2"/>
    <w:rsid w:val="002B45D3"/>
    <w:rsid w:val="002C35A5"/>
    <w:rsid w:val="002D4654"/>
    <w:rsid w:val="002D4D24"/>
    <w:rsid w:val="002E0E00"/>
    <w:rsid w:val="002F16B8"/>
    <w:rsid w:val="002F215D"/>
    <w:rsid w:val="002F41C3"/>
    <w:rsid w:val="00300DB3"/>
    <w:rsid w:val="003163EF"/>
    <w:rsid w:val="00334EDE"/>
    <w:rsid w:val="00341675"/>
    <w:rsid w:val="00344830"/>
    <w:rsid w:val="00347E53"/>
    <w:rsid w:val="00357C9F"/>
    <w:rsid w:val="003608B0"/>
    <w:rsid w:val="003658AF"/>
    <w:rsid w:val="00372746"/>
    <w:rsid w:val="00372C8F"/>
    <w:rsid w:val="003822B9"/>
    <w:rsid w:val="00392C88"/>
    <w:rsid w:val="00394933"/>
    <w:rsid w:val="003A1B84"/>
    <w:rsid w:val="003C5CDD"/>
    <w:rsid w:val="003C6B18"/>
    <w:rsid w:val="003E266B"/>
    <w:rsid w:val="003F2FF3"/>
    <w:rsid w:val="003F5BBA"/>
    <w:rsid w:val="003F6F26"/>
    <w:rsid w:val="00403BA5"/>
    <w:rsid w:val="00404B60"/>
    <w:rsid w:val="0040578E"/>
    <w:rsid w:val="004116CD"/>
    <w:rsid w:val="00412D87"/>
    <w:rsid w:val="00414EEE"/>
    <w:rsid w:val="0043522B"/>
    <w:rsid w:val="00435F0A"/>
    <w:rsid w:val="00442BDA"/>
    <w:rsid w:val="00453B79"/>
    <w:rsid w:val="0046421A"/>
    <w:rsid w:val="00465942"/>
    <w:rsid w:val="00467BC4"/>
    <w:rsid w:val="004738E0"/>
    <w:rsid w:val="004756CA"/>
    <w:rsid w:val="00481894"/>
    <w:rsid w:val="00485CDE"/>
    <w:rsid w:val="00487342"/>
    <w:rsid w:val="004935F4"/>
    <w:rsid w:val="004A327E"/>
    <w:rsid w:val="004A45C8"/>
    <w:rsid w:val="004A4B6B"/>
    <w:rsid w:val="004A62E0"/>
    <w:rsid w:val="004A6F07"/>
    <w:rsid w:val="004B290B"/>
    <w:rsid w:val="004B35CB"/>
    <w:rsid w:val="004B6C61"/>
    <w:rsid w:val="004D1D29"/>
    <w:rsid w:val="004D3A17"/>
    <w:rsid w:val="004D747F"/>
    <w:rsid w:val="004E6E1B"/>
    <w:rsid w:val="00500BCF"/>
    <w:rsid w:val="0050218F"/>
    <w:rsid w:val="005065E1"/>
    <w:rsid w:val="00507D37"/>
    <w:rsid w:val="00507FC3"/>
    <w:rsid w:val="0051304B"/>
    <w:rsid w:val="00516252"/>
    <w:rsid w:val="0053021D"/>
    <w:rsid w:val="00533B18"/>
    <w:rsid w:val="005347E4"/>
    <w:rsid w:val="0054188E"/>
    <w:rsid w:val="00541C4A"/>
    <w:rsid w:val="00546B3E"/>
    <w:rsid w:val="00547735"/>
    <w:rsid w:val="00552A75"/>
    <w:rsid w:val="005641D8"/>
    <w:rsid w:val="00573CE7"/>
    <w:rsid w:val="00574544"/>
    <w:rsid w:val="0057689A"/>
    <w:rsid w:val="0059366D"/>
    <w:rsid w:val="00596FBD"/>
    <w:rsid w:val="005A3117"/>
    <w:rsid w:val="005A3E5E"/>
    <w:rsid w:val="005A4C34"/>
    <w:rsid w:val="005B3515"/>
    <w:rsid w:val="005B4852"/>
    <w:rsid w:val="005C2FA4"/>
    <w:rsid w:val="005C6552"/>
    <w:rsid w:val="005C7133"/>
    <w:rsid w:val="005D26AB"/>
    <w:rsid w:val="005D69C6"/>
    <w:rsid w:val="006211E8"/>
    <w:rsid w:val="006327DC"/>
    <w:rsid w:val="00632B18"/>
    <w:rsid w:val="00633856"/>
    <w:rsid w:val="00634D58"/>
    <w:rsid w:val="006353EC"/>
    <w:rsid w:val="0063551B"/>
    <w:rsid w:val="006427BD"/>
    <w:rsid w:val="006533C2"/>
    <w:rsid w:val="00657763"/>
    <w:rsid w:val="006632FC"/>
    <w:rsid w:val="006655AE"/>
    <w:rsid w:val="00666204"/>
    <w:rsid w:val="006718F4"/>
    <w:rsid w:val="006753B0"/>
    <w:rsid w:val="00676061"/>
    <w:rsid w:val="00685185"/>
    <w:rsid w:val="006A576F"/>
    <w:rsid w:val="006B10C0"/>
    <w:rsid w:val="006B7FEE"/>
    <w:rsid w:val="006C0372"/>
    <w:rsid w:val="006C46E9"/>
    <w:rsid w:val="006C712D"/>
    <w:rsid w:val="006D1126"/>
    <w:rsid w:val="006F449B"/>
    <w:rsid w:val="007128C5"/>
    <w:rsid w:val="00716FEA"/>
    <w:rsid w:val="00726E39"/>
    <w:rsid w:val="00727E33"/>
    <w:rsid w:val="00727FB2"/>
    <w:rsid w:val="00734852"/>
    <w:rsid w:val="00736889"/>
    <w:rsid w:val="00746FDF"/>
    <w:rsid w:val="00752FC9"/>
    <w:rsid w:val="00756F55"/>
    <w:rsid w:val="00757173"/>
    <w:rsid w:val="00772910"/>
    <w:rsid w:val="00772E46"/>
    <w:rsid w:val="00780966"/>
    <w:rsid w:val="00783979"/>
    <w:rsid w:val="007A05B8"/>
    <w:rsid w:val="007A1B1D"/>
    <w:rsid w:val="007B7656"/>
    <w:rsid w:val="007C1850"/>
    <w:rsid w:val="007C3092"/>
    <w:rsid w:val="007E251E"/>
    <w:rsid w:val="007F665D"/>
    <w:rsid w:val="007F668C"/>
    <w:rsid w:val="00801E76"/>
    <w:rsid w:val="00810D72"/>
    <w:rsid w:val="00811C62"/>
    <w:rsid w:val="00812588"/>
    <w:rsid w:val="00825565"/>
    <w:rsid w:val="00830EA1"/>
    <w:rsid w:val="00835822"/>
    <w:rsid w:val="00836E41"/>
    <w:rsid w:val="00840F24"/>
    <w:rsid w:val="00841BA7"/>
    <w:rsid w:val="00842787"/>
    <w:rsid w:val="00846607"/>
    <w:rsid w:val="00850681"/>
    <w:rsid w:val="00857C9F"/>
    <w:rsid w:val="00860507"/>
    <w:rsid w:val="00867B74"/>
    <w:rsid w:val="0087364E"/>
    <w:rsid w:val="00874D37"/>
    <w:rsid w:val="0087673E"/>
    <w:rsid w:val="00881EF4"/>
    <w:rsid w:val="00886CA5"/>
    <w:rsid w:val="00890771"/>
    <w:rsid w:val="00897A8D"/>
    <w:rsid w:val="008A06FC"/>
    <w:rsid w:val="008A54A8"/>
    <w:rsid w:val="008A5739"/>
    <w:rsid w:val="008A6F3B"/>
    <w:rsid w:val="008B1552"/>
    <w:rsid w:val="008B21F5"/>
    <w:rsid w:val="008B4ED7"/>
    <w:rsid w:val="008C69CC"/>
    <w:rsid w:val="008D0A86"/>
    <w:rsid w:val="008D1804"/>
    <w:rsid w:val="008D7AF7"/>
    <w:rsid w:val="008F0D1F"/>
    <w:rsid w:val="008F11AF"/>
    <w:rsid w:val="008F176A"/>
    <w:rsid w:val="00903904"/>
    <w:rsid w:val="00913208"/>
    <w:rsid w:val="0091653E"/>
    <w:rsid w:val="00917C3F"/>
    <w:rsid w:val="00923736"/>
    <w:rsid w:val="00924354"/>
    <w:rsid w:val="0092500F"/>
    <w:rsid w:val="00931261"/>
    <w:rsid w:val="00931A79"/>
    <w:rsid w:val="00934C91"/>
    <w:rsid w:val="009432AC"/>
    <w:rsid w:val="0095121C"/>
    <w:rsid w:val="0095379D"/>
    <w:rsid w:val="00953FC5"/>
    <w:rsid w:val="0095437C"/>
    <w:rsid w:val="00963423"/>
    <w:rsid w:val="00966BA5"/>
    <w:rsid w:val="00970A7C"/>
    <w:rsid w:val="00995229"/>
    <w:rsid w:val="009B52EE"/>
    <w:rsid w:val="009C1530"/>
    <w:rsid w:val="009C15FD"/>
    <w:rsid w:val="009C6BD0"/>
    <w:rsid w:val="009D38F3"/>
    <w:rsid w:val="009F2D0E"/>
    <w:rsid w:val="009F69CF"/>
    <w:rsid w:val="00A04065"/>
    <w:rsid w:val="00A0761D"/>
    <w:rsid w:val="00A11047"/>
    <w:rsid w:val="00A208B7"/>
    <w:rsid w:val="00A26885"/>
    <w:rsid w:val="00A26D79"/>
    <w:rsid w:val="00A308E1"/>
    <w:rsid w:val="00A3098F"/>
    <w:rsid w:val="00A31AC4"/>
    <w:rsid w:val="00A44231"/>
    <w:rsid w:val="00A46F00"/>
    <w:rsid w:val="00A50A16"/>
    <w:rsid w:val="00A540B3"/>
    <w:rsid w:val="00A6034C"/>
    <w:rsid w:val="00A61096"/>
    <w:rsid w:val="00A612A1"/>
    <w:rsid w:val="00A86006"/>
    <w:rsid w:val="00A90466"/>
    <w:rsid w:val="00A97757"/>
    <w:rsid w:val="00AA1E35"/>
    <w:rsid w:val="00AA40A7"/>
    <w:rsid w:val="00AB222E"/>
    <w:rsid w:val="00AB3860"/>
    <w:rsid w:val="00AB3BD6"/>
    <w:rsid w:val="00AC5D76"/>
    <w:rsid w:val="00AD138D"/>
    <w:rsid w:val="00AD1946"/>
    <w:rsid w:val="00AE0E03"/>
    <w:rsid w:val="00AE14F8"/>
    <w:rsid w:val="00AE1959"/>
    <w:rsid w:val="00AE2229"/>
    <w:rsid w:val="00AE2751"/>
    <w:rsid w:val="00AE7284"/>
    <w:rsid w:val="00AF104B"/>
    <w:rsid w:val="00AF4D4C"/>
    <w:rsid w:val="00B02C0D"/>
    <w:rsid w:val="00B05E54"/>
    <w:rsid w:val="00B069AA"/>
    <w:rsid w:val="00B1641B"/>
    <w:rsid w:val="00B23204"/>
    <w:rsid w:val="00B233D7"/>
    <w:rsid w:val="00B24543"/>
    <w:rsid w:val="00B24934"/>
    <w:rsid w:val="00B34697"/>
    <w:rsid w:val="00B37902"/>
    <w:rsid w:val="00B51B5D"/>
    <w:rsid w:val="00B562B9"/>
    <w:rsid w:val="00B604F4"/>
    <w:rsid w:val="00B610A5"/>
    <w:rsid w:val="00B66261"/>
    <w:rsid w:val="00B70A2F"/>
    <w:rsid w:val="00B74708"/>
    <w:rsid w:val="00B81606"/>
    <w:rsid w:val="00B864DB"/>
    <w:rsid w:val="00B90A28"/>
    <w:rsid w:val="00B91596"/>
    <w:rsid w:val="00B95F39"/>
    <w:rsid w:val="00B97BC8"/>
    <w:rsid w:val="00BA0D32"/>
    <w:rsid w:val="00BB1CAB"/>
    <w:rsid w:val="00BB7A0F"/>
    <w:rsid w:val="00BC6F92"/>
    <w:rsid w:val="00BE4650"/>
    <w:rsid w:val="00BF2376"/>
    <w:rsid w:val="00BF5DDA"/>
    <w:rsid w:val="00C03A47"/>
    <w:rsid w:val="00C044CD"/>
    <w:rsid w:val="00C05E79"/>
    <w:rsid w:val="00C06FE9"/>
    <w:rsid w:val="00C0765F"/>
    <w:rsid w:val="00C139A9"/>
    <w:rsid w:val="00C14D82"/>
    <w:rsid w:val="00C244EF"/>
    <w:rsid w:val="00C32CBC"/>
    <w:rsid w:val="00C33D5A"/>
    <w:rsid w:val="00C358F7"/>
    <w:rsid w:val="00C43C70"/>
    <w:rsid w:val="00C47864"/>
    <w:rsid w:val="00C57682"/>
    <w:rsid w:val="00C75D0D"/>
    <w:rsid w:val="00C774E2"/>
    <w:rsid w:val="00C82F5C"/>
    <w:rsid w:val="00C9792C"/>
    <w:rsid w:val="00CB6C61"/>
    <w:rsid w:val="00CC2300"/>
    <w:rsid w:val="00CC6860"/>
    <w:rsid w:val="00CC6A1C"/>
    <w:rsid w:val="00CD0826"/>
    <w:rsid w:val="00CD3D3C"/>
    <w:rsid w:val="00CD63A4"/>
    <w:rsid w:val="00CE4C63"/>
    <w:rsid w:val="00D00465"/>
    <w:rsid w:val="00D24FD0"/>
    <w:rsid w:val="00D307DC"/>
    <w:rsid w:val="00D31A34"/>
    <w:rsid w:val="00D34EA4"/>
    <w:rsid w:val="00D46421"/>
    <w:rsid w:val="00D46F74"/>
    <w:rsid w:val="00D47E1C"/>
    <w:rsid w:val="00D56CCF"/>
    <w:rsid w:val="00D76EE2"/>
    <w:rsid w:val="00D826CE"/>
    <w:rsid w:val="00D879A7"/>
    <w:rsid w:val="00D9021B"/>
    <w:rsid w:val="00D93398"/>
    <w:rsid w:val="00D970D5"/>
    <w:rsid w:val="00DA209E"/>
    <w:rsid w:val="00DB0D77"/>
    <w:rsid w:val="00DB337D"/>
    <w:rsid w:val="00DB6850"/>
    <w:rsid w:val="00DC7DA1"/>
    <w:rsid w:val="00DD35F6"/>
    <w:rsid w:val="00DE61D0"/>
    <w:rsid w:val="00DF3E59"/>
    <w:rsid w:val="00DF7170"/>
    <w:rsid w:val="00DF7AAD"/>
    <w:rsid w:val="00E073FF"/>
    <w:rsid w:val="00E22497"/>
    <w:rsid w:val="00E332C3"/>
    <w:rsid w:val="00E427A4"/>
    <w:rsid w:val="00E44C66"/>
    <w:rsid w:val="00E51999"/>
    <w:rsid w:val="00E57676"/>
    <w:rsid w:val="00E733A3"/>
    <w:rsid w:val="00E7349D"/>
    <w:rsid w:val="00E80FFF"/>
    <w:rsid w:val="00E84D2C"/>
    <w:rsid w:val="00E90036"/>
    <w:rsid w:val="00E928A8"/>
    <w:rsid w:val="00E93FA7"/>
    <w:rsid w:val="00E9605B"/>
    <w:rsid w:val="00EA05C4"/>
    <w:rsid w:val="00EA05CD"/>
    <w:rsid w:val="00EA74FC"/>
    <w:rsid w:val="00EB247C"/>
    <w:rsid w:val="00EB3872"/>
    <w:rsid w:val="00EB7F51"/>
    <w:rsid w:val="00EC294C"/>
    <w:rsid w:val="00EC3797"/>
    <w:rsid w:val="00EC4856"/>
    <w:rsid w:val="00EC6FD0"/>
    <w:rsid w:val="00EC732A"/>
    <w:rsid w:val="00ED70C2"/>
    <w:rsid w:val="00ED795C"/>
    <w:rsid w:val="00EE00B4"/>
    <w:rsid w:val="00EE5F48"/>
    <w:rsid w:val="00EF37BD"/>
    <w:rsid w:val="00EF7C50"/>
    <w:rsid w:val="00F005C1"/>
    <w:rsid w:val="00F00FD6"/>
    <w:rsid w:val="00F01822"/>
    <w:rsid w:val="00F046EA"/>
    <w:rsid w:val="00F0719D"/>
    <w:rsid w:val="00F116C0"/>
    <w:rsid w:val="00F11A12"/>
    <w:rsid w:val="00F14B2B"/>
    <w:rsid w:val="00F14C4B"/>
    <w:rsid w:val="00F33FDA"/>
    <w:rsid w:val="00F40379"/>
    <w:rsid w:val="00F46303"/>
    <w:rsid w:val="00F50682"/>
    <w:rsid w:val="00F511CA"/>
    <w:rsid w:val="00F51E3D"/>
    <w:rsid w:val="00F55D72"/>
    <w:rsid w:val="00F61C96"/>
    <w:rsid w:val="00F656FA"/>
    <w:rsid w:val="00F80037"/>
    <w:rsid w:val="00F82375"/>
    <w:rsid w:val="00F85F93"/>
    <w:rsid w:val="00F87509"/>
    <w:rsid w:val="00F946DF"/>
    <w:rsid w:val="00F95475"/>
    <w:rsid w:val="00F96D4C"/>
    <w:rsid w:val="00FA20C8"/>
    <w:rsid w:val="00FA63B5"/>
    <w:rsid w:val="00FA6D20"/>
    <w:rsid w:val="00FB0D6C"/>
    <w:rsid w:val="00FC38E9"/>
    <w:rsid w:val="00FD077D"/>
    <w:rsid w:val="00FE5577"/>
    <w:rsid w:val="00FE79D5"/>
    <w:rsid w:val="00FF552C"/>
    <w:rsid w:val="00FF6B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EC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paragraph" w:styleId="berschrift1">
    <w:name w:val="heading 1"/>
    <w:basedOn w:val="Standard"/>
    <w:next w:val="Standard"/>
    <w:link w:val="berschrift1Zchn"/>
    <w:uiPriority w:val="9"/>
    <w:qFormat/>
    <w:rsid w:val="009F69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3">
    <w:name w:val="heading 3"/>
    <w:basedOn w:val="Standard"/>
    <w:link w:val="berschrift3Zchn"/>
    <w:uiPriority w:val="9"/>
    <w:qFormat/>
    <w:rsid w:val="00C03A47"/>
    <w:pPr>
      <w:suppressAutoHyphens w:val="0"/>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qFormat/>
    <w:pPr>
      <w:keepNext/>
      <w:numPr>
        <w:numId w:val="1"/>
      </w:numPr>
      <w:ind w:left="0" w:right="-1135" w:firstLine="0"/>
      <w:textAlignment w:val="baseline"/>
      <w:outlineLvl w:val="0"/>
    </w:pPr>
  </w:style>
  <w:style w:type="paragraph" w:customStyle="1" w:styleId="berschrift21">
    <w:name w:val="Überschrift 21"/>
    <w:basedOn w:val="Standard"/>
    <w:next w:val="Standard"/>
    <w:qFormat/>
    <w:pPr>
      <w:keepNext/>
      <w:numPr>
        <w:ilvl w:val="1"/>
        <w:numId w:val="1"/>
      </w:numPr>
      <w:spacing w:before="240" w:after="60"/>
      <w:outlineLvl w:val="1"/>
    </w:pPr>
  </w:style>
  <w:style w:type="paragraph" w:customStyle="1" w:styleId="berschrift31">
    <w:name w:val="Überschrift 31"/>
    <w:basedOn w:val="Standard"/>
    <w:next w:val="Standard"/>
    <w:qFormat/>
    <w:pPr>
      <w:keepNext/>
      <w:numPr>
        <w:ilvl w:val="2"/>
        <w:numId w:val="1"/>
      </w:numPr>
      <w:spacing w:after="100"/>
      <w:ind w:left="0" w:right="-568" w:firstLine="0"/>
      <w:textAlignment w:val="baseline"/>
      <w:outlineLvl w:val="2"/>
    </w:pPr>
  </w:style>
  <w:style w:type="paragraph" w:customStyle="1" w:styleId="berschrift51">
    <w:name w:val="Überschrift 51"/>
    <w:basedOn w:val="Standard"/>
    <w:next w:val="Standard"/>
    <w:qFormat/>
    <w:pPr>
      <w:numPr>
        <w:ilvl w:val="4"/>
        <w:numId w:val="1"/>
      </w:numPr>
      <w:spacing w:before="240" w:after="60"/>
      <w:outlineLvl w:val="4"/>
    </w:pPr>
  </w:style>
  <w:style w:type="character" w:customStyle="1" w:styleId="WW8Num1z0">
    <w:name w:val="WW8Num1z0"/>
    <w:qFormat/>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2z0">
    <w:name w:val="WW8Num2z0"/>
    <w:qFormat/>
    <w:rPr>
      <w:rFonts w:ascii="Wingdings" w:hAnsi="Wingdings" w:cs="Wingdings"/>
    </w:rPr>
  </w:style>
  <w:style w:type="character" w:customStyle="1" w:styleId="WW8Num3z0">
    <w:name w:val="WW8Num3z0"/>
    <w:qFormat/>
    <w:rPr>
      <w:rFonts w:ascii="Times" w:hAnsi="Times" w:cs="Times"/>
    </w:rPr>
  </w:style>
  <w:style w:type="character" w:customStyle="1" w:styleId="WW8Num4z0">
    <w:name w:val="WW8Num4z0"/>
    <w:qFormat/>
    <w:rPr>
      <w:rFonts w:ascii="Times" w:hAnsi="Times" w:cs="Times"/>
    </w:rPr>
  </w:style>
  <w:style w:type="character" w:customStyle="1" w:styleId="WW8Num5z0">
    <w:name w:val="WW8Num5z0"/>
    <w:qFormat/>
    <w:rPr>
      <w:rFonts w:ascii="Wingdings" w:hAnsi="Wingdings" w:cs="Wingdings"/>
    </w:rPr>
  </w:style>
  <w:style w:type="character" w:customStyle="1" w:styleId="WW8Num6z0">
    <w:name w:val="WW8Num6z0"/>
    <w:qFormat/>
    <w:rPr>
      <w:rFonts w:ascii="Times" w:hAnsi="Times" w:cs="Times"/>
    </w:rPr>
  </w:style>
  <w:style w:type="character" w:customStyle="1" w:styleId="WW8Num7z0">
    <w:name w:val="WW8Num7z0"/>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9z0">
    <w:name w:val="WW8Num9z0"/>
    <w:qFormat/>
    <w:rPr>
      <w:rFonts w:ascii="Times" w:hAnsi="Times" w:cs="Times"/>
    </w:rPr>
  </w:style>
  <w:style w:type="character" w:customStyle="1" w:styleId="WW8Num10z0">
    <w:name w:val="WW8Num10z0"/>
    <w:qFormat/>
    <w:rPr>
      <w:rFonts w:ascii="Times" w:hAnsi="Times" w:cs="Time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2z0">
    <w:name w:val="WW8Num12z0"/>
    <w:qFormat/>
    <w:rPr>
      <w:rFonts w:ascii="Times" w:hAnsi="Times" w:cs="Time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Times" w:hAnsi="Times" w:cs="Times"/>
    </w:rPr>
  </w:style>
  <w:style w:type="character" w:customStyle="1" w:styleId="WW8Num15z0">
    <w:name w:val="WW8Num15z0"/>
    <w:qFormat/>
    <w:rPr>
      <w:rFonts w:ascii="Arial" w:hAnsi="Arial" w:cs="Arial"/>
    </w:rPr>
  </w:style>
  <w:style w:type="character" w:customStyle="1" w:styleId="WW8Num15z1">
    <w:name w:val="WW8Num15z1"/>
    <w:qFormat/>
    <w:rPr>
      <w:rFonts w:ascii="Courier New" w:hAnsi="Courier New" w:cs="Tahoma"/>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w:hAnsi="Times" w:cs="Times"/>
    </w:rPr>
  </w:style>
  <w:style w:type="character" w:customStyle="1" w:styleId="WW8Num18z0">
    <w:name w:val="WW8Num18z0"/>
    <w:qFormat/>
    <w:rPr>
      <w:rFonts w:ascii="Times" w:hAnsi="Times" w:cs="Times"/>
    </w:rPr>
  </w:style>
  <w:style w:type="character" w:customStyle="1" w:styleId="WW8Num19z0">
    <w:name w:val="WW8Num19z0"/>
    <w:qFormat/>
    <w:rPr>
      <w:rFonts w:ascii="Times" w:hAnsi="Times" w:cs="Times"/>
    </w:rPr>
  </w:style>
  <w:style w:type="character" w:customStyle="1" w:styleId="WW8Num20z0">
    <w:name w:val="WW8Num20z0"/>
    <w:qFormat/>
    <w:rPr>
      <w:rFonts w:ascii="Times" w:hAnsi="Times" w:cs="Times"/>
    </w:rPr>
  </w:style>
  <w:style w:type="character" w:customStyle="1" w:styleId="Internetlink">
    <w:name w:val="Internetlink"/>
  </w:style>
  <w:style w:type="character" w:customStyle="1" w:styleId="HeadHfeleMPR">
    <w:name w:val="Head Häfele MPR"/>
    <w:qFormat/>
  </w:style>
  <w:style w:type="character" w:customStyle="1" w:styleId="KopfzeileHfeleMPR">
    <w:name w:val="Kopfzeile Häfele MPR"/>
    <w:qFormat/>
  </w:style>
  <w:style w:type="character" w:styleId="BesuchterHyperlink">
    <w:name w:val="FollowedHyperlink"/>
    <w:qFormat/>
  </w:style>
  <w:style w:type="character" w:customStyle="1" w:styleId="berschrift5Zchn">
    <w:name w:val="Überschrift 5 Zchn"/>
    <w:qFormat/>
  </w:style>
  <w:style w:type="character" w:customStyle="1" w:styleId="berschrift2Zchn">
    <w:name w:val="Überschrift 2 Zchn"/>
    <w:qFormat/>
  </w:style>
  <w:style w:type="character" w:styleId="Fett">
    <w:name w:val="Strong"/>
    <w:qFormat/>
    <w:rPr>
      <w:i/>
      <w:iCs/>
    </w:rPr>
  </w:style>
  <w:style w:type="character" w:customStyle="1" w:styleId="teaserable-layoutabstract">
    <w:name w:val="teaserable-layout__abstract"/>
    <w:qFormat/>
  </w:style>
  <w:style w:type="character" w:customStyle="1" w:styleId="teaserable-layoutauthors">
    <w:name w:val="teaserable-layout__authors"/>
    <w:qFormat/>
  </w:style>
  <w:style w:type="character" w:customStyle="1" w:styleId="teaserable-layoutmore">
    <w:name w:val="teaserable-layout__more"/>
    <w:qFormat/>
  </w:style>
  <w:style w:type="character" w:customStyle="1" w:styleId="st">
    <w:name w:val="st"/>
    <w:qFormat/>
  </w:style>
  <w:style w:type="character" w:styleId="Kommentarzeichen">
    <w:name w:val="annotation reference"/>
    <w:uiPriority w:val="99"/>
    <w:semiHidden/>
    <w:unhideWhenUsed/>
    <w:qFormat/>
    <w:rsid w:val="002D6C68"/>
    <w:rPr>
      <w:sz w:val="16"/>
      <w:szCs w:val="16"/>
    </w:rPr>
  </w:style>
  <w:style w:type="character" w:customStyle="1" w:styleId="KommentartextZchn">
    <w:name w:val="Kommentartext Zchn"/>
    <w:basedOn w:val="Absatz-Standardschriftart"/>
    <w:link w:val="Kommentartext"/>
    <w:uiPriority w:val="99"/>
    <w:semiHidden/>
    <w:qFormat/>
    <w:rsid w:val="002D6C68"/>
  </w:style>
  <w:style w:type="character" w:customStyle="1" w:styleId="KommentarthemaZchn">
    <w:name w:val="Kommentarthema Zchn"/>
    <w:link w:val="Kommentarthema"/>
    <w:uiPriority w:val="99"/>
    <w:semiHidden/>
    <w:qFormat/>
    <w:rsid w:val="002D6C68"/>
    <w:rPr>
      <w:b/>
      <w:bCs/>
    </w:rPr>
  </w:style>
  <w:style w:type="character" w:styleId="Platzhaltertext">
    <w:name w:val="Placeholder Text"/>
    <w:basedOn w:val="Absatz-Standardschriftart"/>
    <w:uiPriority w:val="99"/>
    <w:semiHidden/>
    <w:qFormat/>
    <w:rsid w:val="0022375F"/>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berschrift">
    <w:name w:val="Überschrift"/>
    <w:basedOn w:val="Standard"/>
    <w:next w:val="Textkrper"/>
    <w:qFormat/>
    <w:pPr>
      <w:keepNext/>
      <w:spacing w:before="240" w:after="120"/>
    </w:pPr>
  </w:style>
  <w:style w:type="paragraph" w:styleId="Textkrper">
    <w:name w:val="Body Text"/>
    <w:basedOn w:val="Standard"/>
    <w:pPr>
      <w:spacing w:after="100"/>
    </w:pPr>
  </w:style>
  <w:style w:type="paragraph" w:styleId="Liste">
    <w:name w:val="List"/>
    <w:basedOn w:val="Textkrper"/>
    <w:rPr>
      <w:rFonts w:cs="Lucida Sans"/>
    </w:rPr>
  </w:style>
  <w:style w:type="paragraph" w:customStyle="1" w:styleId="Beschriftung1">
    <w:name w:val="Beschriftung1"/>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Lucida Sans"/>
    </w:rPr>
  </w:style>
  <w:style w:type="paragraph" w:customStyle="1" w:styleId="Beschriftung10">
    <w:name w:val="Beschriftung1"/>
    <w:basedOn w:val="Standard"/>
    <w:qFormat/>
    <w:pPr>
      <w:suppressLineNumbers/>
      <w:spacing w:before="120" w:after="120"/>
    </w:pPr>
  </w:style>
  <w:style w:type="paragraph" w:customStyle="1" w:styleId="Kopfzeile1">
    <w:name w:val="Kopfzeile1"/>
    <w:basedOn w:val="Standard"/>
  </w:style>
  <w:style w:type="paragraph" w:customStyle="1" w:styleId="Fuzeile1">
    <w:name w:val="Fußzeile1"/>
    <w:basedOn w:val="Standard"/>
  </w:style>
  <w:style w:type="paragraph" w:customStyle="1" w:styleId="FlietextHaefele-PR">
    <w:name w:val="Fließtext Haefele-PR"/>
    <w:basedOn w:val="Standard"/>
    <w:qFormat/>
    <w:pPr>
      <w:spacing w:line="260" w:lineRule="exact"/>
    </w:pPr>
  </w:style>
  <w:style w:type="paragraph" w:customStyle="1" w:styleId="ZwischenberschriftHaefele-PR">
    <w:name w:val="Zwischenüberschrift Haefele-PR"/>
    <w:basedOn w:val="FlietextHaefele-PR"/>
    <w:qFormat/>
    <w:pPr>
      <w:spacing w:before="100" w:after="100"/>
    </w:pPr>
  </w:style>
  <w:style w:type="paragraph" w:customStyle="1" w:styleId="Text">
    <w:name w:val="Text"/>
    <w:basedOn w:val="Beschriftung1"/>
    <w:qFormat/>
  </w:style>
  <w:style w:type="paragraph" w:styleId="Sprechblasentext">
    <w:name w:val="Balloon Text"/>
    <w:basedOn w:val="Standard"/>
    <w:qFormat/>
  </w:style>
  <w:style w:type="paragraph" w:styleId="StandardWeb">
    <w:name w:val="Normal (Web)"/>
    <w:basedOn w:val="Standard"/>
    <w:uiPriority w:val="99"/>
    <w:qFormat/>
    <w:pPr>
      <w:spacing w:before="280" w:after="280"/>
    </w:pPr>
  </w:style>
  <w:style w:type="paragraph" w:customStyle="1" w:styleId="bodytext">
    <w:name w:val="bodytext"/>
    <w:basedOn w:val="Standard"/>
    <w:qFormat/>
    <w:pPr>
      <w:spacing w:before="280" w:after="280"/>
    </w:pPr>
  </w:style>
  <w:style w:type="paragraph" w:customStyle="1" w:styleId="align-justify">
    <w:name w:val="align-justify"/>
    <w:basedOn w:val="Standard"/>
    <w:qFormat/>
    <w:pPr>
      <w:spacing w:before="280" w:after="280"/>
    </w:pPr>
  </w:style>
  <w:style w:type="paragraph" w:customStyle="1" w:styleId="resized">
    <w:name w:val="resized"/>
    <w:basedOn w:val="Standard"/>
    <w:qFormat/>
    <w:pPr>
      <w:spacing w:before="280" w:after="280"/>
    </w:pPr>
  </w:style>
  <w:style w:type="paragraph" w:customStyle="1" w:styleId="FarbigeListe-Akzent11">
    <w:name w:val="Farbige Liste - Akzent 11"/>
    <w:basedOn w:val="Standard"/>
    <w:qFormat/>
    <w:pPr>
      <w:ind w:left="720"/>
    </w:pPr>
  </w:style>
  <w:style w:type="paragraph" w:customStyle="1" w:styleId="FarbigeSchattierung-Akzent11">
    <w:name w:val="Farbige Schattierung - Akzent 11"/>
    <w:qFormat/>
    <w:pPr>
      <w:suppressAutoHyphens/>
    </w:pPr>
  </w:style>
  <w:style w:type="paragraph" w:styleId="Kommentartext">
    <w:name w:val="annotation text"/>
    <w:basedOn w:val="Standard"/>
    <w:link w:val="KommentartextZchn"/>
    <w:uiPriority w:val="99"/>
    <w:semiHidden/>
    <w:unhideWhenUsed/>
    <w:qFormat/>
    <w:rsid w:val="002D6C68"/>
  </w:style>
  <w:style w:type="paragraph" w:styleId="Kommentarthema">
    <w:name w:val="annotation subject"/>
    <w:basedOn w:val="Kommentartext"/>
    <w:link w:val="KommentarthemaZchn"/>
    <w:uiPriority w:val="99"/>
    <w:semiHidden/>
    <w:unhideWhenUsed/>
    <w:qFormat/>
    <w:rsid w:val="002D6C68"/>
    <w:rPr>
      <w:b/>
      <w:bCs/>
    </w:rPr>
  </w:style>
  <w:style w:type="paragraph" w:styleId="Listenabsatz">
    <w:name w:val="List Paragraph"/>
    <w:basedOn w:val="Standard"/>
    <w:uiPriority w:val="34"/>
    <w:qFormat/>
    <w:rsid w:val="00D61677"/>
    <w:pPr>
      <w:suppressAutoHyphens w:val="0"/>
      <w:ind w:left="720"/>
    </w:pPr>
    <w:rPr>
      <w:rFonts w:ascii="Calibri" w:eastAsiaTheme="minorHAnsi" w:hAnsi="Calibri" w:cs="Calibri"/>
      <w:sz w:val="22"/>
      <w:szCs w:val="22"/>
      <w:lang w:eastAsia="en-US"/>
    </w:rPr>
  </w:style>
  <w:style w:type="table" w:styleId="Tabellenraster">
    <w:name w:val="Table Grid"/>
    <w:basedOn w:val="NormaleTabelle"/>
    <w:uiPriority w:val="59"/>
    <w:rsid w:val="002237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57682"/>
    <w:pPr>
      <w:tabs>
        <w:tab w:val="center" w:pos="4536"/>
        <w:tab w:val="right" w:pos="9072"/>
      </w:tabs>
    </w:pPr>
  </w:style>
  <w:style w:type="character" w:customStyle="1" w:styleId="KopfzeileZchn">
    <w:name w:val="Kopfzeile Zchn"/>
    <w:basedOn w:val="Absatz-Standardschriftart"/>
    <w:link w:val="Kopfzeile"/>
    <w:uiPriority w:val="99"/>
    <w:rsid w:val="00C57682"/>
  </w:style>
  <w:style w:type="paragraph" w:styleId="Fuzeile">
    <w:name w:val="footer"/>
    <w:basedOn w:val="Standard"/>
    <w:link w:val="FuzeileZchn"/>
    <w:uiPriority w:val="99"/>
    <w:unhideWhenUsed/>
    <w:rsid w:val="00C57682"/>
    <w:pPr>
      <w:tabs>
        <w:tab w:val="center" w:pos="4536"/>
        <w:tab w:val="right" w:pos="9072"/>
      </w:tabs>
    </w:pPr>
  </w:style>
  <w:style w:type="character" w:customStyle="1" w:styleId="FuzeileZchn">
    <w:name w:val="Fußzeile Zchn"/>
    <w:basedOn w:val="Absatz-Standardschriftart"/>
    <w:link w:val="Fuzeile"/>
    <w:uiPriority w:val="99"/>
    <w:rsid w:val="00C57682"/>
  </w:style>
  <w:style w:type="character" w:styleId="Hyperlink">
    <w:name w:val="Hyperlink"/>
    <w:basedOn w:val="Absatz-Standardschriftart"/>
    <w:uiPriority w:val="99"/>
    <w:unhideWhenUsed/>
    <w:rsid w:val="001A694D"/>
    <w:rPr>
      <w:color w:val="0000FF" w:themeColor="hyperlink"/>
      <w:u w:val="single"/>
    </w:rPr>
  </w:style>
  <w:style w:type="paragraph" w:customStyle="1" w:styleId="copytext">
    <w:name w:val="copytext"/>
    <w:basedOn w:val="Standard"/>
    <w:rsid w:val="00507FC3"/>
    <w:pPr>
      <w:suppressAutoHyphens w:val="0"/>
      <w:spacing w:before="100" w:beforeAutospacing="1" w:after="100" w:afterAutospacing="1"/>
    </w:pPr>
    <w:rPr>
      <w:rFonts w:ascii="Times" w:eastAsiaTheme="minorEastAsia" w:hAnsi="Times" w:cstheme="minorBidi"/>
    </w:rPr>
  </w:style>
  <w:style w:type="character" w:customStyle="1" w:styleId="berschrift3Zchn">
    <w:name w:val="Überschrift 3 Zchn"/>
    <w:basedOn w:val="Absatz-Standardschriftart"/>
    <w:link w:val="berschrift3"/>
    <w:uiPriority w:val="9"/>
    <w:rsid w:val="00C03A47"/>
    <w:rPr>
      <w:rFonts w:ascii="Times" w:hAnsi="Times"/>
      <w:b/>
      <w:bCs/>
      <w:sz w:val="27"/>
      <w:szCs w:val="27"/>
    </w:rPr>
  </w:style>
  <w:style w:type="character" w:customStyle="1" w:styleId="berschrift1Zchn">
    <w:name w:val="Überschrift 1 Zchn"/>
    <w:basedOn w:val="Absatz-Standardschriftart"/>
    <w:link w:val="berschrift1"/>
    <w:uiPriority w:val="9"/>
    <w:rsid w:val="009F69CF"/>
    <w:rPr>
      <w:rFonts w:asciiTheme="majorHAnsi" w:eastAsiaTheme="majorEastAsia" w:hAnsiTheme="majorHAnsi" w:cstheme="majorBidi"/>
      <w:b/>
      <w:bCs/>
      <w:color w:val="345A8A" w:themeColor="accent1" w:themeShade="B5"/>
      <w:sz w:val="32"/>
      <w:szCs w:val="32"/>
    </w:rPr>
  </w:style>
  <w:style w:type="paragraph" w:customStyle="1" w:styleId="projektdaten">
    <w:name w:val="projektdaten"/>
    <w:basedOn w:val="Standard"/>
    <w:rsid w:val="007E251E"/>
    <w:pPr>
      <w:suppressAutoHyphens w:val="0"/>
      <w:spacing w:before="100" w:beforeAutospacing="1" w:after="100" w:afterAutospacing="1"/>
    </w:pPr>
    <w:rPr>
      <w:rFonts w:ascii="Times" w:hAnsi="Times"/>
    </w:rPr>
  </w:style>
  <w:style w:type="paragraph" w:styleId="berarbeitung">
    <w:name w:val="Revision"/>
    <w:hidden/>
    <w:uiPriority w:val="99"/>
    <w:semiHidden/>
    <w:rsid w:val="00F00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paragraph" w:styleId="berschrift1">
    <w:name w:val="heading 1"/>
    <w:basedOn w:val="Standard"/>
    <w:next w:val="Standard"/>
    <w:link w:val="berschrift1Zchn"/>
    <w:uiPriority w:val="9"/>
    <w:qFormat/>
    <w:rsid w:val="009F69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3">
    <w:name w:val="heading 3"/>
    <w:basedOn w:val="Standard"/>
    <w:link w:val="berschrift3Zchn"/>
    <w:uiPriority w:val="9"/>
    <w:qFormat/>
    <w:rsid w:val="00C03A47"/>
    <w:pPr>
      <w:suppressAutoHyphens w:val="0"/>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qFormat/>
    <w:pPr>
      <w:keepNext/>
      <w:numPr>
        <w:numId w:val="1"/>
      </w:numPr>
      <w:ind w:left="0" w:right="-1135" w:firstLine="0"/>
      <w:textAlignment w:val="baseline"/>
      <w:outlineLvl w:val="0"/>
    </w:pPr>
  </w:style>
  <w:style w:type="paragraph" w:customStyle="1" w:styleId="berschrift21">
    <w:name w:val="Überschrift 21"/>
    <w:basedOn w:val="Standard"/>
    <w:next w:val="Standard"/>
    <w:qFormat/>
    <w:pPr>
      <w:keepNext/>
      <w:numPr>
        <w:ilvl w:val="1"/>
        <w:numId w:val="1"/>
      </w:numPr>
      <w:spacing w:before="240" w:after="60"/>
      <w:outlineLvl w:val="1"/>
    </w:pPr>
  </w:style>
  <w:style w:type="paragraph" w:customStyle="1" w:styleId="berschrift31">
    <w:name w:val="Überschrift 31"/>
    <w:basedOn w:val="Standard"/>
    <w:next w:val="Standard"/>
    <w:qFormat/>
    <w:pPr>
      <w:keepNext/>
      <w:numPr>
        <w:ilvl w:val="2"/>
        <w:numId w:val="1"/>
      </w:numPr>
      <w:spacing w:after="100"/>
      <w:ind w:left="0" w:right="-568" w:firstLine="0"/>
      <w:textAlignment w:val="baseline"/>
      <w:outlineLvl w:val="2"/>
    </w:pPr>
  </w:style>
  <w:style w:type="paragraph" w:customStyle="1" w:styleId="berschrift51">
    <w:name w:val="Überschrift 51"/>
    <w:basedOn w:val="Standard"/>
    <w:next w:val="Standard"/>
    <w:qFormat/>
    <w:pPr>
      <w:numPr>
        <w:ilvl w:val="4"/>
        <w:numId w:val="1"/>
      </w:numPr>
      <w:spacing w:before="240" w:after="60"/>
      <w:outlineLvl w:val="4"/>
    </w:pPr>
  </w:style>
  <w:style w:type="character" w:customStyle="1" w:styleId="WW8Num1z0">
    <w:name w:val="WW8Num1z0"/>
    <w:qFormat/>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2z0">
    <w:name w:val="WW8Num2z0"/>
    <w:qFormat/>
    <w:rPr>
      <w:rFonts w:ascii="Wingdings" w:hAnsi="Wingdings" w:cs="Wingdings"/>
    </w:rPr>
  </w:style>
  <w:style w:type="character" w:customStyle="1" w:styleId="WW8Num3z0">
    <w:name w:val="WW8Num3z0"/>
    <w:qFormat/>
    <w:rPr>
      <w:rFonts w:ascii="Times" w:hAnsi="Times" w:cs="Times"/>
    </w:rPr>
  </w:style>
  <w:style w:type="character" w:customStyle="1" w:styleId="WW8Num4z0">
    <w:name w:val="WW8Num4z0"/>
    <w:qFormat/>
    <w:rPr>
      <w:rFonts w:ascii="Times" w:hAnsi="Times" w:cs="Times"/>
    </w:rPr>
  </w:style>
  <w:style w:type="character" w:customStyle="1" w:styleId="WW8Num5z0">
    <w:name w:val="WW8Num5z0"/>
    <w:qFormat/>
    <w:rPr>
      <w:rFonts w:ascii="Wingdings" w:hAnsi="Wingdings" w:cs="Wingdings"/>
    </w:rPr>
  </w:style>
  <w:style w:type="character" w:customStyle="1" w:styleId="WW8Num6z0">
    <w:name w:val="WW8Num6z0"/>
    <w:qFormat/>
    <w:rPr>
      <w:rFonts w:ascii="Times" w:hAnsi="Times" w:cs="Times"/>
    </w:rPr>
  </w:style>
  <w:style w:type="character" w:customStyle="1" w:styleId="WW8Num7z0">
    <w:name w:val="WW8Num7z0"/>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9z0">
    <w:name w:val="WW8Num9z0"/>
    <w:qFormat/>
    <w:rPr>
      <w:rFonts w:ascii="Times" w:hAnsi="Times" w:cs="Times"/>
    </w:rPr>
  </w:style>
  <w:style w:type="character" w:customStyle="1" w:styleId="WW8Num10z0">
    <w:name w:val="WW8Num10z0"/>
    <w:qFormat/>
    <w:rPr>
      <w:rFonts w:ascii="Times" w:hAnsi="Times" w:cs="Time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2z0">
    <w:name w:val="WW8Num12z0"/>
    <w:qFormat/>
    <w:rPr>
      <w:rFonts w:ascii="Times" w:hAnsi="Times" w:cs="Time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Times" w:hAnsi="Times" w:cs="Times"/>
    </w:rPr>
  </w:style>
  <w:style w:type="character" w:customStyle="1" w:styleId="WW8Num15z0">
    <w:name w:val="WW8Num15z0"/>
    <w:qFormat/>
    <w:rPr>
      <w:rFonts w:ascii="Arial" w:hAnsi="Arial" w:cs="Arial"/>
    </w:rPr>
  </w:style>
  <w:style w:type="character" w:customStyle="1" w:styleId="WW8Num15z1">
    <w:name w:val="WW8Num15z1"/>
    <w:qFormat/>
    <w:rPr>
      <w:rFonts w:ascii="Courier New" w:hAnsi="Courier New" w:cs="Tahoma"/>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w:hAnsi="Times" w:cs="Times"/>
    </w:rPr>
  </w:style>
  <w:style w:type="character" w:customStyle="1" w:styleId="WW8Num18z0">
    <w:name w:val="WW8Num18z0"/>
    <w:qFormat/>
    <w:rPr>
      <w:rFonts w:ascii="Times" w:hAnsi="Times" w:cs="Times"/>
    </w:rPr>
  </w:style>
  <w:style w:type="character" w:customStyle="1" w:styleId="WW8Num19z0">
    <w:name w:val="WW8Num19z0"/>
    <w:qFormat/>
    <w:rPr>
      <w:rFonts w:ascii="Times" w:hAnsi="Times" w:cs="Times"/>
    </w:rPr>
  </w:style>
  <w:style w:type="character" w:customStyle="1" w:styleId="WW8Num20z0">
    <w:name w:val="WW8Num20z0"/>
    <w:qFormat/>
    <w:rPr>
      <w:rFonts w:ascii="Times" w:hAnsi="Times" w:cs="Times"/>
    </w:rPr>
  </w:style>
  <w:style w:type="character" w:customStyle="1" w:styleId="Internetlink">
    <w:name w:val="Internetlink"/>
  </w:style>
  <w:style w:type="character" w:customStyle="1" w:styleId="HeadHfeleMPR">
    <w:name w:val="Head Häfele MPR"/>
    <w:qFormat/>
  </w:style>
  <w:style w:type="character" w:customStyle="1" w:styleId="KopfzeileHfeleMPR">
    <w:name w:val="Kopfzeile Häfele MPR"/>
    <w:qFormat/>
  </w:style>
  <w:style w:type="character" w:styleId="BesuchterHyperlink">
    <w:name w:val="FollowedHyperlink"/>
    <w:qFormat/>
  </w:style>
  <w:style w:type="character" w:customStyle="1" w:styleId="berschrift5Zchn">
    <w:name w:val="Überschrift 5 Zchn"/>
    <w:qFormat/>
  </w:style>
  <w:style w:type="character" w:customStyle="1" w:styleId="berschrift2Zchn">
    <w:name w:val="Überschrift 2 Zchn"/>
    <w:qFormat/>
  </w:style>
  <w:style w:type="character" w:styleId="Fett">
    <w:name w:val="Strong"/>
    <w:qFormat/>
    <w:rPr>
      <w:i/>
      <w:iCs/>
    </w:rPr>
  </w:style>
  <w:style w:type="character" w:customStyle="1" w:styleId="teaserable-layoutabstract">
    <w:name w:val="teaserable-layout__abstract"/>
    <w:qFormat/>
  </w:style>
  <w:style w:type="character" w:customStyle="1" w:styleId="teaserable-layoutauthors">
    <w:name w:val="teaserable-layout__authors"/>
    <w:qFormat/>
  </w:style>
  <w:style w:type="character" w:customStyle="1" w:styleId="teaserable-layoutmore">
    <w:name w:val="teaserable-layout__more"/>
    <w:qFormat/>
  </w:style>
  <w:style w:type="character" w:customStyle="1" w:styleId="st">
    <w:name w:val="st"/>
    <w:qFormat/>
  </w:style>
  <w:style w:type="character" w:styleId="Kommentarzeichen">
    <w:name w:val="annotation reference"/>
    <w:uiPriority w:val="99"/>
    <w:semiHidden/>
    <w:unhideWhenUsed/>
    <w:qFormat/>
    <w:rsid w:val="002D6C68"/>
    <w:rPr>
      <w:sz w:val="16"/>
      <w:szCs w:val="16"/>
    </w:rPr>
  </w:style>
  <w:style w:type="character" w:customStyle="1" w:styleId="KommentartextZchn">
    <w:name w:val="Kommentartext Zchn"/>
    <w:basedOn w:val="Absatz-Standardschriftart"/>
    <w:link w:val="Kommentartext"/>
    <w:uiPriority w:val="99"/>
    <w:semiHidden/>
    <w:qFormat/>
    <w:rsid w:val="002D6C68"/>
  </w:style>
  <w:style w:type="character" w:customStyle="1" w:styleId="KommentarthemaZchn">
    <w:name w:val="Kommentarthema Zchn"/>
    <w:link w:val="Kommentarthema"/>
    <w:uiPriority w:val="99"/>
    <w:semiHidden/>
    <w:qFormat/>
    <w:rsid w:val="002D6C68"/>
    <w:rPr>
      <w:b/>
      <w:bCs/>
    </w:rPr>
  </w:style>
  <w:style w:type="character" w:styleId="Platzhaltertext">
    <w:name w:val="Placeholder Text"/>
    <w:basedOn w:val="Absatz-Standardschriftart"/>
    <w:uiPriority w:val="99"/>
    <w:semiHidden/>
    <w:qFormat/>
    <w:rsid w:val="0022375F"/>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berschrift">
    <w:name w:val="Überschrift"/>
    <w:basedOn w:val="Standard"/>
    <w:next w:val="Textkrper"/>
    <w:qFormat/>
    <w:pPr>
      <w:keepNext/>
      <w:spacing w:before="240" w:after="120"/>
    </w:pPr>
  </w:style>
  <w:style w:type="paragraph" w:styleId="Textkrper">
    <w:name w:val="Body Text"/>
    <w:basedOn w:val="Standard"/>
    <w:pPr>
      <w:spacing w:after="100"/>
    </w:pPr>
  </w:style>
  <w:style w:type="paragraph" w:styleId="Liste">
    <w:name w:val="List"/>
    <w:basedOn w:val="Textkrper"/>
    <w:rPr>
      <w:rFonts w:cs="Lucida Sans"/>
    </w:rPr>
  </w:style>
  <w:style w:type="paragraph" w:customStyle="1" w:styleId="Beschriftung1">
    <w:name w:val="Beschriftung1"/>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Lucida Sans"/>
    </w:rPr>
  </w:style>
  <w:style w:type="paragraph" w:customStyle="1" w:styleId="Beschriftung10">
    <w:name w:val="Beschriftung1"/>
    <w:basedOn w:val="Standard"/>
    <w:qFormat/>
    <w:pPr>
      <w:suppressLineNumbers/>
      <w:spacing w:before="120" w:after="120"/>
    </w:pPr>
  </w:style>
  <w:style w:type="paragraph" w:customStyle="1" w:styleId="Kopfzeile1">
    <w:name w:val="Kopfzeile1"/>
    <w:basedOn w:val="Standard"/>
  </w:style>
  <w:style w:type="paragraph" w:customStyle="1" w:styleId="Fuzeile1">
    <w:name w:val="Fußzeile1"/>
    <w:basedOn w:val="Standard"/>
  </w:style>
  <w:style w:type="paragraph" w:customStyle="1" w:styleId="FlietextHaefele-PR">
    <w:name w:val="Fließtext Haefele-PR"/>
    <w:basedOn w:val="Standard"/>
    <w:qFormat/>
    <w:pPr>
      <w:spacing w:line="260" w:lineRule="exact"/>
    </w:pPr>
  </w:style>
  <w:style w:type="paragraph" w:customStyle="1" w:styleId="ZwischenberschriftHaefele-PR">
    <w:name w:val="Zwischenüberschrift Haefele-PR"/>
    <w:basedOn w:val="FlietextHaefele-PR"/>
    <w:qFormat/>
    <w:pPr>
      <w:spacing w:before="100" w:after="100"/>
    </w:pPr>
  </w:style>
  <w:style w:type="paragraph" w:customStyle="1" w:styleId="Text">
    <w:name w:val="Text"/>
    <w:basedOn w:val="Beschriftung1"/>
    <w:qFormat/>
  </w:style>
  <w:style w:type="paragraph" w:styleId="Sprechblasentext">
    <w:name w:val="Balloon Text"/>
    <w:basedOn w:val="Standard"/>
    <w:qFormat/>
  </w:style>
  <w:style w:type="paragraph" w:styleId="StandardWeb">
    <w:name w:val="Normal (Web)"/>
    <w:basedOn w:val="Standard"/>
    <w:uiPriority w:val="99"/>
    <w:qFormat/>
    <w:pPr>
      <w:spacing w:before="280" w:after="280"/>
    </w:pPr>
  </w:style>
  <w:style w:type="paragraph" w:customStyle="1" w:styleId="bodytext">
    <w:name w:val="bodytext"/>
    <w:basedOn w:val="Standard"/>
    <w:qFormat/>
    <w:pPr>
      <w:spacing w:before="280" w:after="280"/>
    </w:pPr>
  </w:style>
  <w:style w:type="paragraph" w:customStyle="1" w:styleId="align-justify">
    <w:name w:val="align-justify"/>
    <w:basedOn w:val="Standard"/>
    <w:qFormat/>
    <w:pPr>
      <w:spacing w:before="280" w:after="280"/>
    </w:pPr>
  </w:style>
  <w:style w:type="paragraph" w:customStyle="1" w:styleId="resized">
    <w:name w:val="resized"/>
    <w:basedOn w:val="Standard"/>
    <w:qFormat/>
    <w:pPr>
      <w:spacing w:before="280" w:after="280"/>
    </w:pPr>
  </w:style>
  <w:style w:type="paragraph" w:customStyle="1" w:styleId="FarbigeListe-Akzent11">
    <w:name w:val="Farbige Liste - Akzent 11"/>
    <w:basedOn w:val="Standard"/>
    <w:qFormat/>
    <w:pPr>
      <w:ind w:left="720"/>
    </w:pPr>
  </w:style>
  <w:style w:type="paragraph" w:customStyle="1" w:styleId="FarbigeSchattierung-Akzent11">
    <w:name w:val="Farbige Schattierung - Akzent 11"/>
    <w:qFormat/>
    <w:pPr>
      <w:suppressAutoHyphens/>
    </w:pPr>
  </w:style>
  <w:style w:type="paragraph" w:styleId="Kommentartext">
    <w:name w:val="annotation text"/>
    <w:basedOn w:val="Standard"/>
    <w:link w:val="KommentartextZchn"/>
    <w:uiPriority w:val="99"/>
    <w:semiHidden/>
    <w:unhideWhenUsed/>
    <w:qFormat/>
    <w:rsid w:val="002D6C68"/>
  </w:style>
  <w:style w:type="paragraph" w:styleId="Kommentarthema">
    <w:name w:val="annotation subject"/>
    <w:basedOn w:val="Kommentartext"/>
    <w:link w:val="KommentarthemaZchn"/>
    <w:uiPriority w:val="99"/>
    <w:semiHidden/>
    <w:unhideWhenUsed/>
    <w:qFormat/>
    <w:rsid w:val="002D6C68"/>
    <w:rPr>
      <w:b/>
      <w:bCs/>
    </w:rPr>
  </w:style>
  <w:style w:type="paragraph" w:styleId="Listenabsatz">
    <w:name w:val="List Paragraph"/>
    <w:basedOn w:val="Standard"/>
    <w:uiPriority w:val="34"/>
    <w:qFormat/>
    <w:rsid w:val="00D61677"/>
    <w:pPr>
      <w:suppressAutoHyphens w:val="0"/>
      <w:ind w:left="720"/>
    </w:pPr>
    <w:rPr>
      <w:rFonts w:ascii="Calibri" w:eastAsiaTheme="minorHAnsi" w:hAnsi="Calibri" w:cs="Calibri"/>
      <w:sz w:val="22"/>
      <w:szCs w:val="22"/>
      <w:lang w:eastAsia="en-US"/>
    </w:rPr>
  </w:style>
  <w:style w:type="table" w:styleId="Tabellenraster">
    <w:name w:val="Table Grid"/>
    <w:basedOn w:val="NormaleTabelle"/>
    <w:uiPriority w:val="59"/>
    <w:rsid w:val="002237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57682"/>
    <w:pPr>
      <w:tabs>
        <w:tab w:val="center" w:pos="4536"/>
        <w:tab w:val="right" w:pos="9072"/>
      </w:tabs>
    </w:pPr>
  </w:style>
  <w:style w:type="character" w:customStyle="1" w:styleId="KopfzeileZchn">
    <w:name w:val="Kopfzeile Zchn"/>
    <w:basedOn w:val="Absatz-Standardschriftart"/>
    <w:link w:val="Kopfzeile"/>
    <w:uiPriority w:val="99"/>
    <w:rsid w:val="00C57682"/>
  </w:style>
  <w:style w:type="paragraph" w:styleId="Fuzeile">
    <w:name w:val="footer"/>
    <w:basedOn w:val="Standard"/>
    <w:link w:val="FuzeileZchn"/>
    <w:uiPriority w:val="99"/>
    <w:unhideWhenUsed/>
    <w:rsid w:val="00C57682"/>
    <w:pPr>
      <w:tabs>
        <w:tab w:val="center" w:pos="4536"/>
        <w:tab w:val="right" w:pos="9072"/>
      </w:tabs>
    </w:pPr>
  </w:style>
  <w:style w:type="character" w:customStyle="1" w:styleId="FuzeileZchn">
    <w:name w:val="Fußzeile Zchn"/>
    <w:basedOn w:val="Absatz-Standardschriftart"/>
    <w:link w:val="Fuzeile"/>
    <w:uiPriority w:val="99"/>
    <w:rsid w:val="00C57682"/>
  </w:style>
  <w:style w:type="character" w:styleId="Hyperlink">
    <w:name w:val="Hyperlink"/>
    <w:basedOn w:val="Absatz-Standardschriftart"/>
    <w:uiPriority w:val="99"/>
    <w:unhideWhenUsed/>
    <w:rsid w:val="001A694D"/>
    <w:rPr>
      <w:color w:val="0000FF" w:themeColor="hyperlink"/>
      <w:u w:val="single"/>
    </w:rPr>
  </w:style>
  <w:style w:type="paragraph" w:customStyle="1" w:styleId="copytext">
    <w:name w:val="copytext"/>
    <w:basedOn w:val="Standard"/>
    <w:rsid w:val="00507FC3"/>
    <w:pPr>
      <w:suppressAutoHyphens w:val="0"/>
      <w:spacing w:before="100" w:beforeAutospacing="1" w:after="100" w:afterAutospacing="1"/>
    </w:pPr>
    <w:rPr>
      <w:rFonts w:ascii="Times" w:eastAsiaTheme="minorEastAsia" w:hAnsi="Times" w:cstheme="minorBidi"/>
    </w:rPr>
  </w:style>
  <w:style w:type="character" w:customStyle="1" w:styleId="berschrift3Zchn">
    <w:name w:val="Überschrift 3 Zchn"/>
    <w:basedOn w:val="Absatz-Standardschriftart"/>
    <w:link w:val="berschrift3"/>
    <w:uiPriority w:val="9"/>
    <w:rsid w:val="00C03A47"/>
    <w:rPr>
      <w:rFonts w:ascii="Times" w:hAnsi="Times"/>
      <w:b/>
      <w:bCs/>
      <w:sz w:val="27"/>
      <w:szCs w:val="27"/>
    </w:rPr>
  </w:style>
  <w:style w:type="character" w:customStyle="1" w:styleId="berschrift1Zchn">
    <w:name w:val="Überschrift 1 Zchn"/>
    <w:basedOn w:val="Absatz-Standardschriftart"/>
    <w:link w:val="berschrift1"/>
    <w:uiPriority w:val="9"/>
    <w:rsid w:val="009F69CF"/>
    <w:rPr>
      <w:rFonts w:asciiTheme="majorHAnsi" w:eastAsiaTheme="majorEastAsia" w:hAnsiTheme="majorHAnsi" w:cstheme="majorBidi"/>
      <w:b/>
      <w:bCs/>
      <w:color w:val="345A8A" w:themeColor="accent1" w:themeShade="B5"/>
      <w:sz w:val="32"/>
      <w:szCs w:val="32"/>
    </w:rPr>
  </w:style>
  <w:style w:type="paragraph" w:customStyle="1" w:styleId="projektdaten">
    <w:name w:val="projektdaten"/>
    <w:basedOn w:val="Standard"/>
    <w:rsid w:val="007E251E"/>
    <w:pPr>
      <w:suppressAutoHyphens w:val="0"/>
      <w:spacing w:before="100" w:beforeAutospacing="1" w:after="100" w:afterAutospacing="1"/>
    </w:pPr>
    <w:rPr>
      <w:rFonts w:ascii="Times" w:hAnsi="Times"/>
    </w:rPr>
  </w:style>
  <w:style w:type="paragraph" w:styleId="berarbeitung">
    <w:name w:val="Revision"/>
    <w:hidden/>
    <w:uiPriority w:val="99"/>
    <w:semiHidden/>
    <w:rsid w:val="00F00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065">
      <w:bodyDiv w:val="1"/>
      <w:marLeft w:val="0"/>
      <w:marRight w:val="0"/>
      <w:marTop w:val="0"/>
      <w:marBottom w:val="0"/>
      <w:divBdr>
        <w:top w:val="none" w:sz="0" w:space="0" w:color="auto"/>
        <w:left w:val="none" w:sz="0" w:space="0" w:color="auto"/>
        <w:bottom w:val="none" w:sz="0" w:space="0" w:color="auto"/>
        <w:right w:val="none" w:sz="0" w:space="0" w:color="auto"/>
      </w:divBdr>
    </w:div>
    <w:div w:id="80372813">
      <w:bodyDiv w:val="1"/>
      <w:marLeft w:val="0"/>
      <w:marRight w:val="0"/>
      <w:marTop w:val="0"/>
      <w:marBottom w:val="0"/>
      <w:divBdr>
        <w:top w:val="none" w:sz="0" w:space="0" w:color="auto"/>
        <w:left w:val="none" w:sz="0" w:space="0" w:color="auto"/>
        <w:bottom w:val="none" w:sz="0" w:space="0" w:color="auto"/>
        <w:right w:val="none" w:sz="0" w:space="0" w:color="auto"/>
      </w:divBdr>
    </w:div>
    <w:div w:id="173568294">
      <w:bodyDiv w:val="1"/>
      <w:marLeft w:val="0"/>
      <w:marRight w:val="0"/>
      <w:marTop w:val="0"/>
      <w:marBottom w:val="0"/>
      <w:divBdr>
        <w:top w:val="none" w:sz="0" w:space="0" w:color="auto"/>
        <w:left w:val="none" w:sz="0" w:space="0" w:color="auto"/>
        <w:bottom w:val="none" w:sz="0" w:space="0" w:color="auto"/>
        <w:right w:val="none" w:sz="0" w:space="0" w:color="auto"/>
      </w:divBdr>
    </w:div>
    <w:div w:id="365568450">
      <w:bodyDiv w:val="1"/>
      <w:marLeft w:val="0"/>
      <w:marRight w:val="0"/>
      <w:marTop w:val="0"/>
      <w:marBottom w:val="0"/>
      <w:divBdr>
        <w:top w:val="none" w:sz="0" w:space="0" w:color="auto"/>
        <w:left w:val="none" w:sz="0" w:space="0" w:color="auto"/>
        <w:bottom w:val="none" w:sz="0" w:space="0" w:color="auto"/>
        <w:right w:val="none" w:sz="0" w:space="0" w:color="auto"/>
      </w:divBdr>
    </w:div>
    <w:div w:id="599726469">
      <w:bodyDiv w:val="1"/>
      <w:marLeft w:val="0"/>
      <w:marRight w:val="0"/>
      <w:marTop w:val="0"/>
      <w:marBottom w:val="0"/>
      <w:divBdr>
        <w:top w:val="none" w:sz="0" w:space="0" w:color="auto"/>
        <w:left w:val="none" w:sz="0" w:space="0" w:color="auto"/>
        <w:bottom w:val="none" w:sz="0" w:space="0" w:color="auto"/>
        <w:right w:val="none" w:sz="0" w:space="0" w:color="auto"/>
      </w:divBdr>
    </w:div>
    <w:div w:id="860313447">
      <w:bodyDiv w:val="1"/>
      <w:marLeft w:val="0"/>
      <w:marRight w:val="0"/>
      <w:marTop w:val="0"/>
      <w:marBottom w:val="0"/>
      <w:divBdr>
        <w:top w:val="none" w:sz="0" w:space="0" w:color="auto"/>
        <w:left w:val="none" w:sz="0" w:space="0" w:color="auto"/>
        <w:bottom w:val="none" w:sz="0" w:space="0" w:color="auto"/>
        <w:right w:val="none" w:sz="0" w:space="0" w:color="auto"/>
      </w:divBdr>
    </w:div>
    <w:div w:id="986471007">
      <w:bodyDiv w:val="1"/>
      <w:marLeft w:val="0"/>
      <w:marRight w:val="0"/>
      <w:marTop w:val="0"/>
      <w:marBottom w:val="0"/>
      <w:divBdr>
        <w:top w:val="none" w:sz="0" w:space="0" w:color="auto"/>
        <w:left w:val="none" w:sz="0" w:space="0" w:color="auto"/>
        <w:bottom w:val="none" w:sz="0" w:space="0" w:color="auto"/>
        <w:right w:val="none" w:sz="0" w:space="0" w:color="auto"/>
      </w:divBdr>
    </w:div>
    <w:div w:id="1023743831">
      <w:bodyDiv w:val="1"/>
      <w:marLeft w:val="0"/>
      <w:marRight w:val="0"/>
      <w:marTop w:val="0"/>
      <w:marBottom w:val="0"/>
      <w:divBdr>
        <w:top w:val="none" w:sz="0" w:space="0" w:color="auto"/>
        <w:left w:val="none" w:sz="0" w:space="0" w:color="auto"/>
        <w:bottom w:val="none" w:sz="0" w:space="0" w:color="auto"/>
        <w:right w:val="none" w:sz="0" w:space="0" w:color="auto"/>
      </w:divBdr>
    </w:div>
    <w:div w:id="1159537333">
      <w:bodyDiv w:val="1"/>
      <w:marLeft w:val="0"/>
      <w:marRight w:val="0"/>
      <w:marTop w:val="0"/>
      <w:marBottom w:val="0"/>
      <w:divBdr>
        <w:top w:val="none" w:sz="0" w:space="0" w:color="auto"/>
        <w:left w:val="none" w:sz="0" w:space="0" w:color="auto"/>
        <w:bottom w:val="none" w:sz="0" w:space="0" w:color="auto"/>
        <w:right w:val="none" w:sz="0" w:space="0" w:color="auto"/>
      </w:divBdr>
    </w:div>
    <w:div w:id="1616863404">
      <w:bodyDiv w:val="1"/>
      <w:marLeft w:val="0"/>
      <w:marRight w:val="0"/>
      <w:marTop w:val="0"/>
      <w:marBottom w:val="0"/>
      <w:divBdr>
        <w:top w:val="none" w:sz="0" w:space="0" w:color="auto"/>
        <w:left w:val="none" w:sz="0" w:space="0" w:color="auto"/>
        <w:bottom w:val="none" w:sz="0" w:space="0" w:color="auto"/>
        <w:right w:val="none" w:sz="0" w:space="0" w:color="auto"/>
      </w:divBdr>
    </w:div>
    <w:div w:id="1634559530">
      <w:bodyDiv w:val="1"/>
      <w:marLeft w:val="0"/>
      <w:marRight w:val="0"/>
      <w:marTop w:val="0"/>
      <w:marBottom w:val="0"/>
      <w:divBdr>
        <w:top w:val="none" w:sz="0" w:space="0" w:color="auto"/>
        <w:left w:val="none" w:sz="0" w:space="0" w:color="auto"/>
        <w:bottom w:val="none" w:sz="0" w:space="0" w:color="auto"/>
        <w:right w:val="none" w:sz="0" w:space="0" w:color="auto"/>
      </w:divBdr>
    </w:div>
    <w:div w:id="2117674388">
      <w:bodyDiv w:val="1"/>
      <w:marLeft w:val="0"/>
      <w:marRight w:val="0"/>
      <w:marTop w:val="0"/>
      <w:marBottom w:val="0"/>
      <w:divBdr>
        <w:top w:val="none" w:sz="0" w:space="0" w:color="auto"/>
        <w:left w:val="none" w:sz="0" w:space="0" w:color="auto"/>
        <w:bottom w:val="none" w:sz="0" w:space="0" w:color="auto"/>
        <w:right w:val="none" w:sz="0" w:space="0" w:color="auto"/>
      </w:divBdr>
      <w:divsChild>
        <w:div w:id="5378580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weco-gmbh.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79B9-0C3B-4AF6-9A47-A38F4666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2149</Words>
  <Characters>13545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Architekturkontext</Company>
  <LinksUpToDate>false</LinksUpToDate>
  <CharactersWithSpaces>15663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Lena Brickweg</cp:lastModifiedBy>
  <cp:revision>2</cp:revision>
  <cp:lastPrinted>2018-12-13T09:52:00Z</cp:lastPrinted>
  <dcterms:created xsi:type="dcterms:W3CDTF">2019-01-17T11:22:00Z</dcterms:created>
  <dcterms:modified xsi:type="dcterms:W3CDTF">2019-01-17T11:22:00Z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Architekturkontext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